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27F2E7" w14:textId="1147AF22" w:rsidR="00BB3EE1" w:rsidRDefault="00BB3EE1" w:rsidP="00BB3EE1">
      <w:pPr>
        <w:widowControl w:val="0"/>
        <w:tabs>
          <w:tab w:val="left" w:pos="6190"/>
        </w:tabs>
        <w:spacing w:line="240" w:lineRule="auto"/>
        <w:ind w:left="142"/>
        <w:jc w:val="center"/>
        <w:outlineLvl w:val="3"/>
        <w:rPr>
          <w:rFonts w:eastAsia="Arial" w:cs="Calibri"/>
          <w:b/>
          <w:bCs/>
        </w:rPr>
      </w:pPr>
      <w:r>
        <w:rPr>
          <w:rFonts w:eastAsia="Arial" w:cs="Calibri"/>
          <w:b/>
          <w:bCs/>
        </w:rPr>
        <w:t>ANEXO VII</w:t>
      </w:r>
    </w:p>
    <w:p w14:paraId="1E3639D2" w14:textId="76FC6126" w:rsidR="003828F3" w:rsidRDefault="003828F3" w:rsidP="003828F3">
      <w:pPr>
        <w:widowControl w:val="0"/>
        <w:tabs>
          <w:tab w:val="left" w:pos="6190"/>
        </w:tabs>
        <w:spacing w:line="240" w:lineRule="auto"/>
        <w:ind w:left="142"/>
        <w:jc w:val="both"/>
        <w:outlineLvl w:val="3"/>
        <w:rPr>
          <w:rFonts w:eastAsia="Arial" w:cs="Calibri"/>
          <w:b/>
          <w:bCs/>
        </w:rPr>
      </w:pPr>
      <w:r w:rsidRPr="00114B75">
        <w:rPr>
          <w:rFonts w:eastAsia="Arial" w:cs="Calibri"/>
          <w:b/>
          <w:bCs/>
        </w:rPr>
        <w:t xml:space="preserve">CONTRATO Nº </w:t>
      </w:r>
      <w:r>
        <w:rPr>
          <w:rFonts w:eastAsia="Arial" w:cs="Calibri"/>
          <w:b/>
          <w:bCs/>
        </w:rPr>
        <w:t>XXX</w:t>
      </w:r>
      <w:r w:rsidRPr="00114B75">
        <w:rPr>
          <w:rFonts w:eastAsia="Arial" w:cs="Calibri"/>
          <w:b/>
          <w:bCs/>
        </w:rPr>
        <w:t>/</w:t>
      </w:r>
      <w:r>
        <w:rPr>
          <w:rFonts w:eastAsia="Arial" w:cs="Calibri"/>
          <w:b/>
          <w:bCs/>
        </w:rPr>
        <w:t>XXXX</w:t>
      </w:r>
    </w:p>
    <w:p w14:paraId="035113EF" w14:textId="2DB49CC3" w:rsidR="004A5605" w:rsidRDefault="00B2529E" w:rsidP="003828F3">
      <w:pPr>
        <w:widowControl w:val="0"/>
        <w:tabs>
          <w:tab w:val="left" w:pos="6190"/>
        </w:tabs>
        <w:spacing w:line="240" w:lineRule="auto"/>
        <w:ind w:left="142"/>
        <w:jc w:val="both"/>
        <w:outlineLvl w:val="3"/>
        <w:rPr>
          <w:rFonts w:eastAsia="Arial" w:cs="Calibri"/>
          <w:b/>
          <w:bCs/>
        </w:rPr>
      </w:pPr>
      <w:r>
        <w:rPr>
          <w:rFonts w:eastAsia="Arial" w:cs="Calibri"/>
          <w:b/>
          <w:bCs/>
        </w:rPr>
        <w:t>COMPRAS</w:t>
      </w:r>
    </w:p>
    <w:p w14:paraId="513C857E" w14:textId="7C8A03C2" w:rsidR="003828F3" w:rsidRDefault="003828F3" w:rsidP="003828F3">
      <w:pPr>
        <w:spacing w:line="240" w:lineRule="auto"/>
        <w:ind w:left="142"/>
        <w:jc w:val="both"/>
        <w:rPr>
          <w:rFonts w:cs="Calibri"/>
          <w:b/>
        </w:rPr>
      </w:pPr>
      <w:r w:rsidRPr="00114B75">
        <w:rPr>
          <w:rFonts w:cs="Calibri"/>
          <w:b/>
        </w:rPr>
        <w:t xml:space="preserve">PROCESSO ADMINISTRATIVO Nº </w:t>
      </w:r>
      <w:r w:rsidR="00BB3EE1">
        <w:rPr>
          <w:rFonts w:cs="Calibri"/>
          <w:b/>
        </w:rPr>
        <w:t>17.886/2024</w:t>
      </w:r>
    </w:p>
    <w:p w14:paraId="14D472C1" w14:textId="5B9FA7C3" w:rsidR="00B2529E" w:rsidRPr="004827F2" w:rsidRDefault="00B2529E" w:rsidP="00B2529E">
      <w:pPr>
        <w:pStyle w:val="Prembulo"/>
        <w:spacing w:before="120" w:afterLines="120" w:after="288" w:line="312" w:lineRule="auto"/>
        <w:ind w:left="6521"/>
        <w:rPr>
          <w:bCs w:val="0"/>
        </w:rPr>
      </w:pPr>
      <w:r w:rsidRPr="004827F2">
        <w:rPr>
          <w:bCs w:val="0"/>
        </w:rPr>
        <w:t xml:space="preserve">CONTRATO ADMINISTRATIVO Nº </w:t>
      </w:r>
      <w:proofErr w:type="spellStart"/>
      <w:r w:rsidRPr="00170C67">
        <w:rPr>
          <w:bCs w:val="0"/>
          <w:i/>
          <w:iCs/>
          <w:color w:val="FF0000"/>
        </w:rPr>
        <w:t>xx</w:t>
      </w:r>
      <w:proofErr w:type="spellEnd"/>
      <w:r>
        <w:rPr>
          <w:bCs w:val="0"/>
        </w:rPr>
        <w:t>/</w:t>
      </w:r>
      <w:proofErr w:type="spellStart"/>
      <w:r w:rsidRPr="00170C67">
        <w:rPr>
          <w:bCs w:val="0"/>
          <w:i/>
          <w:iCs/>
          <w:color w:val="FF0000"/>
        </w:rPr>
        <w:t>xxxx</w:t>
      </w:r>
      <w:proofErr w:type="spellEnd"/>
      <w:r w:rsidRPr="004827F2">
        <w:rPr>
          <w:bCs w:val="0"/>
        </w:rPr>
        <w:t>, QUE FAZEM ENTRE SI</w:t>
      </w:r>
      <w:r w:rsidR="0044641B">
        <w:rPr>
          <w:bCs w:val="0"/>
        </w:rPr>
        <w:t xml:space="preserve"> O MUNICÍPIO DE SAQUAREMA</w:t>
      </w:r>
      <w:r w:rsidRPr="004827F2">
        <w:rPr>
          <w:bCs w:val="0"/>
        </w:rPr>
        <w:t xml:space="preserve">, POR INTERMÉDIO DO (A) </w:t>
      </w:r>
      <w:r w:rsidR="00C10955">
        <w:rPr>
          <w:bCs w:val="0"/>
        </w:rPr>
        <w:t>SECRETARIA MUNICIPAL DE SAÚDE</w:t>
      </w:r>
      <w:r w:rsidRPr="004827F2">
        <w:rPr>
          <w:bCs w:val="0"/>
        </w:rPr>
        <w:t xml:space="preserve"> E .............................................................  </w:t>
      </w:r>
    </w:p>
    <w:p w14:paraId="1153829B" w14:textId="77777777" w:rsidR="00EB38A4" w:rsidRPr="00892EDE" w:rsidRDefault="00EB38A4" w:rsidP="00EB38A4">
      <w:pPr>
        <w:spacing w:before="100" w:beforeAutospacing="1" w:after="0" w:line="240" w:lineRule="auto"/>
        <w:ind w:left="142" w:right="-2"/>
        <w:jc w:val="both"/>
        <w:rPr>
          <w:rFonts w:asciiTheme="minorHAnsi" w:hAnsiTheme="minorHAnsi" w:cstheme="minorHAnsi"/>
          <w:bCs/>
        </w:rPr>
      </w:pPr>
      <w:r w:rsidRPr="00892EDE">
        <w:rPr>
          <w:rFonts w:asciiTheme="minorHAnsi" w:hAnsiTheme="minorHAnsi" w:cstheme="minorHAnsi"/>
          <w:b/>
        </w:rPr>
        <w:t xml:space="preserve">CONTRATANTE: MUNICÍPIO DE SAQUAREMA, </w:t>
      </w:r>
      <w:r w:rsidRPr="00892EDE">
        <w:rPr>
          <w:rFonts w:asciiTheme="minorHAnsi" w:hAnsiTheme="minorHAnsi" w:cstheme="minorHAnsi"/>
          <w:bCs/>
        </w:rPr>
        <w:t xml:space="preserve">inscrito no CNPJ sob o nº. 32.147.670/0001-21, com sede na Rua Coronel Madureira, 77– Centro, Saquarema – RJ, CEP 28990-756, doravante denominado MUNICÍPIO, representado pelo Secretário Municipal de </w:t>
      </w:r>
      <w:r>
        <w:rPr>
          <w:rFonts w:asciiTheme="minorHAnsi" w:hAnsiTheme="minorHAnsi" w:cstheme="minorHAnsi"/>
          <w:bCs/>
        </w:rPr>
        <w:t>XXXXXXXXXXXXXXX</w:t>
      </w:r>
      <w:r w:rsidRPr="00892EDE">
        <w:rPr>
          <w:rFonts w:asciiTheme="minorHAnsi" w:hAnsiTheme="minorHAnsi" w:cstheme="minorHAnsi"/>
          <w:bCs/>
        </w:rPr>
        <w:t xml:space="preserve">, </w:t>
      </w:r>
      <w:r w:rsidRPr="00892EDE">
        <w:rPr>
          <w:rFonts w:asciiTheme="minorHAnsi" w:hAnsiTheme="minorHAnsi" w:cstheme="minorHAnsi"/>
          <w:b/>
        </w:rPr>
        <w:t xml:space="preserve">Sr. </w:t>
      </w:r>
      <w:r>
        <w:rPr>
          <w:rFonts w:asciiTheme="minorHAnsi" w:hAnsiTheme="minorHAnsi" w:cstheme="minorHAnsi"/>
          <w:b/>
        </w:rPr>
        <w:t>XXXXXXXXXXXXXXXXXXXXXXXXX</w:t>
      </w:r>
      <w:r w:rsidRPr="00892EDE">
        <w:rPr>
          <w:rFonts w:asciiTheme="minorHAnsi" w:hAnsiTheme="minorHAnsi" w:cstheme="minorHAnsi"/>
          <w:b/>
        </w:rPr>
        <w:t>,</w:t>
      </w:r>
      <w:r w:rsidRPr="00892EDE">
        <w:rPr>
          <w:rFonts w:asciiTheme="minorHAnsi" w:hAnsiTheme="minorHAnsi" w:cstheme="minorHAnsi"/>
          <w:bCs/>
        </w:rPr>
        <w:t xml:space="preserve"> </w:t>
      </w:r>
      <w:r>
        <w:rPr>
          <w:rFonts w:asciiTheme="minorHAnsi" w:hAnsiTheme="minorHAnsi" w:cstheme="minorHAnsi"/>
          <w:bCs/>
        </w:rPr>
        <w:t>XXXXXXXXXX</w:t>
      </w:r>
      <w:r w:rsidRPr="00892EDE">
        <w:rPr>
          <w:rFonts w:asciiTheme="minorHAnsi" w:hAnsiTheme="minorHAnsi" w:cstheme="minorHAnsi"/>
          <w:bCs/>
        </w:rPr>
        <w:t xml:space="preserve">, </w:t>
      </w:r>
      <w:r>
        <w:rPr>
          <w:rFonts w:asciiTheme="minorHAnsi" w:hAnsiTheme="minorHAnsi" w:cstheme="minorHAnsi"/>
          <w:bCs/>
        </w:rPr>
        <w:t>XXXXXXXXXXXXX</w:t>
      </w:r>
      <w:r w:rsidRPr="00892EDE">
        <w:rPr>
          <w:rFonts w:asciiTheme="minorHAnsi" w:hAnsiTheme="minorHAnsi" w:cstheme="minorHAnsi"/>
          <w:bCs/>
        </w:rPr>
        <w:t xml:space="preserve">, inscrito no CPF/MF sob o nº: </w:t>
      </w:r>
      <w:r>
        <w:rPr>
          <w:rFonts w:asciiTheme="minorHAnsi" w:hAnsiTheme="minorHAnsi" w:cstheme="minorHAnsi"/>
          <w:bCs/>
        </w:rPr>
        <w:t xml:space="preserve">XXXXXXXXXXXX </w:t>
      </w:r>
      <w:r w:rsidRPr="00892EDE">
        <w:rPr>
          <w:rFonts w:asciiTheme="minorHAnsi" w:hAnsiTheme="minorHAnsi" w:cstheme="minorHAnsi"/>
          <w:bCs/>
        </w:rPr>
        <w:t>e RG Nº:</w:t>
      </w:r>
      <w:r>
        <w:rPr>
          <w:rFonts w:asciiTheme="minorHAnsi" w:hAnsiTheme="minorHAnsi" w:cstheme="minorHAnsi"/>
          <w:bCs/>
        </w:rPr>
        <w:t xml:space="preserve"> XXXXXXXXXXXXX</w:t>
      </w:r>
      <w:r w:rsidRPr="00892EDE">
        <w:rPr>
          <w:rFonts w:asciiTheme="minorHAnsi" w:hAnsiTheme="minorHAnsi" w:cstheme="minorHAnsi"/>
          <w:bCs/>
        </w:rPr>
        <w:t>.</w:t>
      </w:r>
    </w:p>
    <w:p w14:paraId="4BC62BE8" w14:textId="77777777" w:rsidR="00EB38A4" w:rsidRDefault="00EB38A4" w:rsidP="00EB38A4">
      <w:pPr>
        <w:spacing w:before="100" w:beforeAutospacing="1" w:after="100" w:afterAutospacing="1" w:line="240" w:lineRule="auto"/>
        <w:ind w:left="142"/>
        <w:contextualSpacing/>
        <w:jc w:val="both"/>
        <w:rPr>
          <w:rFonts w:cs="Calibri"/>
          <w:b/>
        </w:rPr>
      </w:pPr>
    </w:p>
    <w:p w14:paraId="45CD9F84" w14:textId="1A468FCB" w:rsidR="00EB38A4" w:rsidRDefault="004B0CCD" w:rsidP="00EB38A4">
      <w:pPr>
        <w:spacing w:before="120" w:after="120"/>
        <w:ind w:left="142"/>
        <w:jc w:val="both"/>
        <w:rPr>
          <w:rFonts w:ascii="Arial" w:eastAsia="Arial" w:hAnsi="Arial" w:cs="Arial"/>
          <w:sz w:val="20"/>
          <w:szCs w:val="20"/>
        </w:rPr>
      </w:pPr>
      <w:r>
        <w:rPr>
          <w:rFonts w:asciiTheme="minorHAnsi" w:eastAsiaTheme="minorHAnsi" w:hAnsiTheme="minorHAnsi" w:cstheme="minorHAnsi"/>
          <w:b/>
        </w:rPr>
        <w:t>CONTRATADA</w:t>
      </w:r>
      <w:r w:rsidR="00EB38A4" w:rsidRPr="00072FFA">
        <w:rPr>
          <w:rFonts w:asciiTheme="minorHAnsi" w:eastAsiaTheme="minorHAnsi" w:hAnsiTheme="minorHAnsi" w:cstheme="minorHAnsi"/>
          <w:b/>
        </w:rPr>
        <w:t>:</w:t>
      </w:r>
      <w:r w:rsidR="00EB38A4">
        <w:rPr>
          <w:rFonts w:asciiTheme="minorHAnsi" w:eastAsiaTheme="minorHAnsi" w:hAnsiTheme="minorHAnsi" w:cstheme="minorHAnsi"/>
          <w:b/>
        </w:rPr>
        <w:t xml:space="preserve"> XXXXXXXXXXXXXXXXXXXXXXXXXXXXXXXXXXXXXXXXXXXXXXXXXXXX,</w:t>
      </w:r>
      <w:r w:rsidR="00EB38A4" w:rsidRPr="00072FFA">
        <w:rPr>
          <w:rFonts w:asciiTheme="minorHAnsi" w:eastAsiaTheme="minorHAnsi" w:hAnsiTheme="minorHAnsi" w:cstheme="minorHAnsi"/>
        </w:rPr>
        <w:t xml:space="preserve"> inscrit</w:t>
      </w:r>
      <w:r w:rsidR="00EB38A4">
        <w:rPr>
          <w:rFonts w:asciiTheme="minorHAnsi" w:eastAsiaTheme="minorHAnsi" w:hAnsiTheme="minorHAnsi" w:cstheme="minorHAnsi"/>
        </w:rPr>
        <w:t>a</w:t>
      </w:r>
      <w:r w:rsidR="00EB38A4" w:rsidRPr="00072FFA">
        <w:rPr>
          <w:rFonts w:asciiTheme="minorHAnsi" w:eastAsiaTheme="minorHAnsi" w:hAnsiTheme="minorHAnsi" w:cstheme="minorHAnsi"/>
        </w:rPr>
        <w:t xml:space="preserve"> no CNPJ (MF) n</w:t>
      </w:r>
      <w:r w:rsidR="00EB38A4">
        <w:rPr>
          <w:rFonts w:asciiTheme="minorHAnsi" w:eastAsiaTheme="minorHAnsi" w:hAnsiTheme="minorHAnsi" w:cstheme="minorHAnsi"/>
        </w:rPr>
        <w:t>º XXXXXXXXXXXXXXXXXXXXXXXX</w:t>
      </w:r>
      <w:r w:rsidR="00EB38A4" w:rsidRPr="00072FFA">
        <w:rPr>
          <w:rFonts w:asciiTheme="minorHAnsi" w:eastAsiaTheme="minorHAnsi" w:hAnsiTheme="minorHAnsi" w:cstheme="minorHAnsi"/>
        </w:rPr>
        <w:t>, localizada na</w:t>
      </w:r>
      <w:r w:rsidR="00EB38A4">
        <w:rPr>
          <w:rFonts w:asciiTheme="minorHAnsi" w:eastAsiaTheme="minorHAnsi" w:hAnsiTheme="minorHAnsi" w:cstheme="minorHAnsi"/>
        </w:rPr>
        <w:t xml:space="preserve"> Rua XXXXXXXXXXXXXXXXXX, nº. XXX, XXXXXX – XXXXXXXXXXXXXXX</w:t>
      </w:r>
      <w:r w:rsidR="00EB38A4" w:rsidRPr="00072FFA">
        <w:rPr>
          <w:rFonts w:asciiTheme="minorHAnsi" w:eastAsiaTheme="minorHAnsi" w:hAnsiTheme="minorHAnsi" w:cstheme="minorHAnsi"/>
        </w:rPr>
        <w:t xml:space="preserve">, </w:t>
      </w:r>
      <w:r w:rsidR="00EB38A4">
        <w:rPr>
          <w:rFonts w:asciiTheme="minorHAnsi" w:eastAsiaTheme="minorHAnsi" w:hAnsiTheme="minorHAnsi" w:cstheme="minorHAnsi"/>
        </w:rPr>
        <w:t xml:space="preserve">XX, </w:t>
      </w:r>
      <w:r w:rsidR="00EB38A4" w:rsidRPr="00072FFA">
        <w:rPr>
          <w:rFonts w:asciiTheme="minorHAnsi" w:eastAsiaTheme="minorHAnsi" w:hAnsiTheme="minorHAnsi" w:cstheme="minorHAnsi"/>
        </w:rPr>
        <w:t>representada pelo</w:t>
      </w:r>
      <w:r w:rsidR="00EB38A4">
        <w:rPr>
          <w:rFonts w:asciiTheme="minorHAnsi" w:eastAsiaTheme="minorHAnsi" w:hAnsiTheme="minorHAnsi" w:cstheme="minorHAnsi"/>
        </w:rPr>
        <w:t xml:space="preserve"> presidente o </w:t>
      </w:r>
      <w:r w:rsidR="00EB38A4" w:rsidRPr="00376F8F">
        <w:rPr>
          <w:rFonts w:asciiTheme="minorHAnsi" w:eastAsiaTheme="minorHAnsi" w:hAnsiTheme="minorHAnsi" w:cstheme="minorHAnsi"/>
          <w:b/>
        </w:rPr>
        <w:t>Sr</w:t>
      </w:r>
      <w:r w:rsidR="00EB38A4">
        <w:rPr>
          <w:rFonts w:asciiTheme="minorHAnsi" w:eastAsiaTheme="minorHAnsi" w:hAnsiTheme="minorHAnsi" w:cstheme="minorHAnsi"/>
          <w:b/>
        </w:rPr>
        <w:t>. XXXXXXXXXXXXXXXXXXXXXX</w:t>
      </w:r>
      <w:r w:rsidR="00EB38A4" w:rsidRPr="00376F8F">
        <w:rPr>
          <w:rFonts w:asciiTheme="minorHAnsi" w:eastAsiaTheme="minorHAnsi" w:hAnsiTheme="minorHAnsi" w:cstheme="minorHAnsi"/>
        </w:rPr>
        <w:t>,</w:t>
      </w:r>
      <w:r w:rsidR="00EB38A4">
        <w:rPr>
          <w:rFonts w:asciiTheme="minorHAnsi" w:eastAsiaTheme="minorHAnsi" w:hAnsiTheme="minorHAnsi" w:cstheme="minorHAnsi"/>
        </w:rPr>
        <w:t xml:space="preserve"> XXXXX, XXXXX, XXXXXXXXXXXX, portador da Carteira de identidade </w:t>
      </w:r>
      <w:r w:rsidR="00EB38A4" w:rsidRPr="00376F8F">
        <w:rPr>
          <w:rFonts w:asciiTheme="minorHAnsi" w:eastAsiaTheme="minorHAnsi" w:hAnsiTheme="minorHAnsi" w:cstheme="minorHAnsi"/>
        </w:rPr>
        <w:t xml:space="preserve">nº </w:t>
      </w:r>
      <w:r w:rsidR="00EB38A4">
        <w:rPr>
          <w:rFonts w:asciiTheme="minorHAnsi" w:eastAsiaTheme="minorHAnsi" w:hAnsiTheme="minorHAnsi" w:cstheme="minorHAnsi"/>
        </w:rPr>
        <w:t>XXXXXXXXXX, expedida pelo XXXXXXXXXXXX</w:t>
      </w:r>
      <w:r w:rsidR="00EB38A4" w:rsidRPr="00376F8F">
        <w:rPr>
          <w:rFonts w:asciiTheme="minorHAnsi" w:eastAsiaTheme="minorHAnsi" w:hAnsiTheme="minorHAnsi" w:cstheme="minorHAnsi"/>
        </w:rPr>
        <w:t xml:space="preserve"> </w:t>
      </w:r>
      <w:r w:rsidR="00EB38A4">
        <w:rPr>
          <w:rFonts w:asciiTheme="minorHAnsi" w:eastAsiaTheme="minorHAnsi" w:hAnsiTheme="minorHAnsi" w:cstheme="minorHAnsi"/>
        </w:rPr>
        <w:t>e</w:t>
      </w:r>
      <w:r w:rsidR="00EB38A4" w:rsidRPr="00376F8F">
        <w:rPr>
          <w:rFonts w:asciiTheme="minorHAnsi" w:eastAsiaTheme="minorHAnsi" w:hAnsiTheme="minorHAnsi" w:cstheme="minorHAnsi"/>
        </w:rPr>
        <w:t xml:space="preserve"> inscrito no CPF sob o n</w:t>
      </w:r>
      <w:r w:rsidR="00EB38A4">
        <w:rPr>
          <w:rFonts w:asciiTheme="minorHAnsi" w:eastAsiaTheme="minorHAnsi" w:hAnsiTheme="minorHAnsi" w:cstheme="minorHAnsi"/>
        </w:rPr>
        <w:t>º XXXXXXXXXXXXXXXXXX.</w:t>
      </w:r>
    </w:p>
    <w:p w14:paraId="3543211E" w14:textId="31B5007C" w:rsidR="00B2529E" w:rsidRPr="004827F2" w:rsidRDefault="00EB38A4" w:rsidP="00B2529E">
      <w:pPr>
        <w:spacing w:before="120" w:after="120"/>
        <w:ind w:left="142"/>
        <w:jc w:val="both"/>
        <w:rPr>
          <w:rFonts w:ascii="Arial" w:eastAsia="Arial" w:hAnsi="Arial" w:cs="Arial"/>
          <w:sz w:val="20"/>
          <w:szCs w:val="20"/>
        </w:rPr>
      </w:pPr>
      <w:r>
        <w:rPr>
          <w:rFonts w:ascii="Arial" w:eastAsia="Arial" w:hAnsi="Arial" w:cs="Arial"/>
          <w:sz w:val="20"/>
          <w:szCs w:val="20"/>
        </w:rPr>
        <w:t xml:space="preserve">Pelo presente instrumento, </w:t>
      </w:r>
      <w:r w:rsidR="00B2529E" w:rsidRPr="004827F2">
        <w:rPr>
          <w:rFonts w:ascii="Arial" w:eastAsia="Arial" w:hAnsi="Arial" w:cs="Arial"/>
          <w:sz w:val="20"/>
          <w:szCs w:val="20"/>
        </w:rPr>
        <w:t>tendo em vista o que consta no Processo nº</w:t>
      </w:r>
      <w:r w:rsidR="00B2529E">
        <w:rPr>
          <w:rFonts w:ascii="Arial" w:eastAsia="Arial" w:hAnsi="Arial" w:cs="Arial"/>
          <w:sz w:val="20"/>
          <w:szCs w:val="20"/>
        </w:rPr>
        <w:t xml:space="preserve"> </w:t>
      </w:r>
      <w:r w:rsidR="00BB3EE1" w:rsidRPr="00BB3EE1">
        <w:rPr>
          <w:rFonts w:ascii="Arial" w:hAnsi="Arial" w:cs="Arial"/>
          <w:bCs/>
          <w:i/>
          <w:iCs/>
          <w:sz w:val="20"/>
          <w:szCs w:val="20"/>
        </w:rPr>
        <w:t>17.886/2024</w:t>
      </w:r>
      <w:r w:rsidR="00B2529E" w:rsidRPr="00BB3EE1">
        <w:rPr>
          <w:rFonts w:ascii="Arial" w:eastAsia="Arial" w:hAnsi="Arial" w:cs="Arial"/>
          <w:sz w:val="20"/>
          <w:szCs w:val="20"/>
        </w:rPr>
        <w:t xml:space="preserve"> </w:t>
      </w:r>
      <w:r w:rsidR="00B2529E" w:rsidRPr="004827F2">
        <w:rPr>
          <w:rFonts w:ascii="Arial" w:eastAsia="Arial" w:hAnsi="Arial" w:cs="Arial"/>
          <w:sz w:val="20"/>
          <w:szCs w:val="20"/>
        </w:rPr>
        <w:t xml:space="preserve">e em observância às disposições da </w:t>
      </w:r>
      <w:r w:rsidR="00B2529E" w:rsidRPr="00AF6EE0">
        <w:rPr>
          <w:rFonts w:ascii="Arial" w:eastAsia="Arial" w:hAnsi="Arial" w:cs="Arial"/>
          <w:sz w:val="20"/>
          <w:szCs w:val="20"/>
        </w:rPr>
        <w:t>Lei nº 14.133, de 1º de abril de 2021</w:t>
      </w:r>
      <w:r w:rsidR="00B2529E" w:rsidRPr="004827F2">
        <w:rPr>
          <w:rFonts w:ascii="Arial" w:eastAsia="Arial" w:hAnsi="Arial" w:cs="Arial"/>
          <w:sz w:val="20"/>
          <w:szCs w:val="20"/>
        </w:rPr>
        <w:t xml:space="preserve">, e demais legislação aplicável, resolvem celebrar o presente Termo de Contrato, decorrente </w:t>
      </w:r>
      <w:r w:rsidR="00B2529E" w:rsidRPr="005446FF">
        <w:rPr>
          <w:rFonts w:ascii="Arial" w:eastAsia="Arial" w:hAnsi="Arial" w:cs="Arial"/>
          <w:sz w:val="20"/>
          <w:szCs w:val="20"/>
        </w:rPr>
        <w:t>do(a)</w:t>
      </w:r>
      <w:r w:rsidR="00B2529E" w:rsidRPr="004827F2">
        <w:rPr>
          <w:rFonts w:ascii="Arial" w:eastAsia="Arial" w:hAnsi="Arial" w:cs="Arial"/>
          <w:i/>
          <w:iCs/>
          <w:color w:val="FF0000"/>
          <w:sz w:val="20"/>
          <w:szCs w:val="20"/>
        </w:rPr>
        <w:t xml:space="preserve"> </w:t>
      </w:r>
      <w:r w:rsidR="00C10955" w:rsidRPr="00C10955">
        <w:rPr>
          <w:rFonts w:ascii="Arial" w:eastAsia="Arial" w:hAnsi="Arial" w:cs="Arial"/>
          <w:sz w:val="20"/>
          <w:szCs w:val="20"/>
        </w:rPr>
        <w:t>CREDENCIAMENTO</w:t>
      </w:r>
      <w:r w:rsidR="00C10955">
        <w:rPr>
          <w:rFonts w:ascii="Arial" w:eastAsia="Arial" w:hAnsi="Arial" w:cs="Arial"/>
          <w:i/>
          <w:iCs/>
          <w:color w:val="FF0000"/>
          <w:sz w:val="20"/>
          <w:szCs w:val="20"/>
        </w:rPr>
        <w:t xml:space="preserve"> </w:t>
      </w:r>
      <w:r w:rsidR="00B2529E" w:rsidRPr="005446FF">
        <w:rPr>
          <w:rFonts w:ascii="Arial" w:eastAsia="Arial" w:hAnsi="Arial" w:cs="Arial"/>
          <w:sz w:val="20"/>
          <w:szCs w:val="20"/>
        </w:rPr>
        <w:t>nº</w:t>
      </w:r>
      <w:r w:rsidR="00B2529E" w:rsidRPr="004827F2">
        <w:rPr>
          <w:rFonts w:ascii="Arial" w:eastAsia="Arial" w:hAnsi="Arial" w:cs="Arial"/>
          <w:i/>
          <w:iCs/>
          <w:color w:val="FF0000"/>
          <w:sz w:val="20"/>
          <w:szCs w:val="20"/>
        </w:rPr>
        <w:t xml:space="preserve"> </w:t>
      </w:r>
      <w:r w:rsidR="00B2529E">
        <w:rPr>
          <w:rFonts w:ascii="Arial" w:eastAsia="Arial" w:hAnsi="Arial" w:cs="Arial"/>
          <w:i/>
          <w:iCs/>
          <w:color w:val="FF0000"/>
          <w:sz w:val="20"/>
          <w:szCs w:val="20"/>
        </w:rPr>
        <w:t>XX/XXXX</w:t>
      </w:r>
      <w:r w:rsidR="00B2529E" w:rsidRPr="004827F2">
        <w:rPr>
          <w:rFonts w:ascii="Arial" w:eastAsia="Arial" w:hAnsi="Arial" w:cs="Arial"/>
          <w:sz w:val="20"/>
          <w:szCs w:val="20"/>
        </w:rPr>
        <w:t>, mediante as cláusulas e condições a seguir enunciadas.</w:t>
      </w:r>
    </w:p>
    <w:p w14:paraId="6B5A4EEB" w14:textId="33CCF47B" w:rsidR="00B2529E" w:rsidRPr="00BB3EE1" w:rsidRDefault="00B2529E" w:rsidP="00BB3EE1">
      <w:pPr>
        <w:pStyle w:val="Nivel01"/>
      </w:pPr>
      <w:r w:rsidRPr="004827F2">
        <w:t>CLÁUSULA PRIMEIRA – OBJETO</w:t>
      </w:r>
    </w:p>
    <w:p w14:paraId="0292711B" w14:textId="12322A9D" w:rsidR="00B2529E" w:rsidRPr="004827F2" w:rsidRDefault="00B2529E" w:rsidP="00B2529E">
      <w:pPr>
        <w:pStyle w:val="Nivel2"/>
        <w:ind w:left="142"/>
      </w:pPr>
      <w:r w:rsidRPr="004827F2">
        <w:t xml:space="preserve">O objeto </w:t>
      </w:r>
      <w:r w:rsidRPr="004E64AA">
        <w:t>do</w:t>
      </w:r>
      <w:r w:rsidRPr="004827F2">
        <w:t xml:space="preserve"> presente instrumento é </w:t>
      </w:r>
      <w:r w:rsidR="00C10955" w:rsidRPr="00C10955">
        <w:t xml:space="preserve">o </w:t>
      </w:r>
      <w:bookmarkStart w:id="0" w:name="_Hlk178157759"/>
      <w:r w:rsidR="00C10955" w:rsidRPr="00C10955">
        <w:t>CREDENCIAMENTO para possível/futura contratação de pessoas jurídicas de direito privado, sediadas ou estabelecidas neste município, para o FORNECIMENTO DE LENTES E ARMAÇÕES PARA ÓCULOS DE GRAU, para atender ao Projeto “Ver para aprender, Van Oftalmológica” e a “Clínica de Olhos Doutor Serôdio” atrelados a Secretaria Municipal de Saúde</w:t>
      </w:r>
      <w:bookmarkEnd w:id="0"/>
      <w:r w:rsidRPr="004827F2">
        <w:t>, nas condições estabelecidas no Termo de Referência.</w:t>
      </w:r>
    </w:p>
    <w:p w14:paraId="4709C34B" w14:textId="04E93190" w:rsidR="00B2529E" w:rsidRDefault="00B2529E" w:rsidP="00B2529E">
      <w:pPr>
        <w:pStyle w:val="Nivel2"/>
        <w:ind w:left="142"/>
      </w:pPr>
      <w:r w:rsidRPr="004827F2">
        <w:t xml:space="preserve">Objeto da </w:t>
      </w:r>
      <w:r w:rsidRPr="004E64AA">
        <w:t>contratação</w:t>
      </w:r>
      <w:r w:rsidRPr="004827F2">
        <w:t>:</w:t>
      </w:r>
    </w:p>
    <w:tbl>
      <w:tblPr>
        <w:tblStyle w:val="Tabelacomgrade4"/>
        <w:tblW w:w="9639" w:type="dxa"/>
        <w:tblInd w:w="137" w:type="dxa"/>
        <w:tblLook w:val="04A0" w:firstRow="1" w:lastRow="0" w:firstColumn="1" w:lastColumn="0" w:noHBand="0" w:noVBand="1"/>
      </w:tblPr>
      <w:tblGrid>
        <w:gridCol w:w="676"/>
        <w:gridCol w:w="3335"/>
        <w:gridCol w:w="847"/>
        <w:gridCol w:w="990"/>
        <w:gridCol w:w="3791"/>
      </w:tblGrid>
      <w:tr w:rsidR="000C1D49" w:rsidRPr="00987EB7" w14:paraId="2C9B29E7" w14:textId="77777777" w:rsidTr="00817077">
        <w:trPr>
          <w:trHeight w:val="540"/>
        </w:trPr>
        <w:tc>
          <w:tcPr>
            <w:tcW w:w="9639" w:type="dxa"/>
            <w:gridSpan w:val="5"/>
            <w:shd w:val="clear" w:color="auto" w:fill="BFBFBF" w:themeFill="background1" w:themeFillShade="BF"/>
          </w:tcPr>
          <w:p w14:paraId="6A71D8E8" w14:textId="77777777" w:rsidR="000C1D49" w:rsidRPr="00987EB7" w:rsidRDefault="000C1D49" w:rsidP="00817077">
            <w:r w:rsidRPr="00987EB7">
              <w:t>QUANTIDADE ESTIMADA DA CONTRATAÇÃO</w:t>
            </w:r>
          </w:p>
        </w:tc>
      </w:tr>
      <w:tr w:rsidR="000C1D49" w:rsidRPr="00987EB7" w14:paraId="287569ED" w14:textId="77777777" w:rsidTr="00817077">
        <w:tc>
          <w:tcPr>
            <w:tcW w:w="608" w:type="dxa"/>
            <w:shd w:val="clear" w:color="auto" w:fill="BFBFBF" w:themeFill="background1" w:themeFillShade="BF"/>
          </w:tcPr>
          <w:p w14:paraId="57A352CA" w14:textId="77777777" w:rsidR="000C1D49" w:rsidRPr="00987EB7" w:rsidRDefault="000C1D49" w:rsidP="00817077">
            <w:r w:rsidRPr="00987EB7">
              <w:t>ITEM</w:t>
            </w:r>
          </w:p>
        </w:tc>
        <w:tc>
          <w:tcPr>
            <w:tcW w:w="3361" w:type="dxa"/>
          </w:tcPr>
          <w:p w14:paraId="2FAC015A" w14:textId="77777777" w:rsidR="000C1D49" w:rsidRPr="00987EB7" w:rsidRDefault="000C1D49" w:rsidP="00817077">
            <w:r w:rsidRPr="00987EB7">
              <w:t>DESCRIÇÃO DOS MATERIAIS</w:t>
            </w:r>
          </w:p>
        </w:tc>
        <w:tc>
          <w:tcPr>
            <w:tcW w:w="851" w:type="dxa"/>
          </w:tcPr>
          <w:p w14:paraId="74BC97BC" w14:textId="77777777" w:rsidR="000C1D49" w:rsidRPr="00987EB7" w:rsidRDefault="000C1D49" w:rsidP="00817077">
            <w:r w:rsidRPr="00987EB7">
              <w:t>UND</w:t>
            </w:r>
          </w:p>
        </w:tc>
        <w:tc>
          <w:tcPr>
            <w:tcW w:w="992" w:type="dxa"/>
          </w:tcPr>
          <w:p w14:paraId="0215F06D" w14:textId="77777777" w:rsidR="000C1D49" w:rsidRPr="00987EB7" w:rsidRDefault="000C1D49" w:rsidP="00817077">
            <w:r w:rsidRPr="00987EB7">
              <w:t>QUANT</w:t>
            </w:r>
          </w:p>
        </w:tc>
        <w:tc>
          <w:tcPr>
            <w:tcW w:w="3827" w:type="dxa"/>
          </w:tcPr>
          <w:p w14:paraId="1EB53315" w14:textId="77777777" w:rsidR="000C1D49" w:rsidRPr="00987EB7" w:rsidRDefault="000C1D49" w:rsidP="00817077">
            <w:r w:rsidRPr="00987EB7">
              <w:t>LOCAL DOS EXAMES</w:t>
            </w:r>
          </w:p>
        </w:tc>
      </w:tr>
      <w:tr w:rsidR="000C1D49" w:rsidRPr="00987EB7" w14:paraId="1A33BF2D" w14:textId="77777777" w:rsidTr="00817077">
        <w:tc>
          <w:tcPr>
            <w:tcW w:w="608" w:type="dxa"/>
            <w:shd w:val="clear" w:color="auto" w:fill="BFBFBF" w:themeFill="background1" w:themeFillShade="BF"/>
          </w:tcPr>
          <w:p w14:paraId="3B6D638B" w14:textId="77777777" w:rsidR="000C1D49" w:rsidRPr="00987EB7" w:rsidRDefault="000C1D49" w:rsidP="00817077">
            <w:r w:rsidRPr="00987EB7">
              <w:t>01</w:t>
            </w:r>
          </w:p>
        </w:tc>
        <w:tc>
          <w:tcPr>
            <w:tcW w:w="3361" w:type="dxa"/>
          </w:tcPr>
          <w:p w14:paraId="6E90990B" w14:textId="77777777" w:rsidR="000C1D49" w:rsidRPr="00987EB7" w:rsidRDefault="000C1D49" w:rsidP="00817077">
            <w:r w:rsidRPr="00987EB7">
              <w:t>Lente-multifocal sem tratamento com armação simples.</w:t>
            </w:r>
          </w:p>
        </w:tc>
        <w:tc>
          <w:tcPr>
            <w:tcW w:w="851" w:type="dxa"/>
          </w:tcPr>
          <w:p w14:paraId="3C4C3B20" w14:textId="77777777" w:rsidR="000C1D49" w:rsidRPr="00987EB7" w:rsidRDefault="000C1D49" w:rsidP="00817077">
            <w:r w:rsidRPr="00987EB7">
              <w:t>Par</w:t>
            </w:r>
          </w:p>
        </w:tc>
        <w:tc>
          <w:tcPr>
            <w:tcW w:w="992" w:type="dxa"/>
          </w:tcPr>
          <w:p w14:paraId="5385057A" w14:textId="77777777" w:rsidR="000C1D49" w:rsidRPr="00987EB7" w:rsidRDefault="000C1D49" w:rsidP="00817077">
            <w:r w:rsidRPr="00987EB7">
              <w:t>800</w:t>
            </w:r>
          </w:p>
        </w:tc>
        <w:tc>
          <w:tcPr>
            <w:tcW w:w="3827" w:type="dxa"/>
          </w:tcPr>
          <w:p w14:paraId="313004C5" w14:textId="77777777" w:rsidR="000C1D49" w:rsidRPr="00987EB7" w:rsidRDefault="000C1D49" w:rsidP="00817077">
            <w:r w:rsidRPr="00987EB7">
              <w:t>VAN OFTALMOLÓGICA E CLÍNICA DE OLHOS DOUTOR SERODIO</w:t>
            </w:r>
          </w:p>
        </w:tc>
      </w:tr>
      <w:tr w:rsidR="000C1D49" w:rsidRPr="00987EB7" w14:paraId="3BCF6392" w14:textId="77777777" w:rsidTr="00817077">
        <w:tc>
          <w:tcPr>
            <w:tcW w:w="608" w:type="dxa"/>
            <w:shd w:val="clear" w:color="auto" w:fill="BFBFBF" w:themeFill="background1" w:themeFillShade="BF"/>
          </w:tcPr>
          <w:p w14:paraId="4E39F15F" w14:textId="77777777" w:rsidR="000C1D49" w:rsidRPr="00987EB7" w:rsidRDefault="000C1D49" w:rsidP="00817077">
            <w:r w:rsidRPr="00987EB7">
              <w:t xml:space="preserve">02 </w:t>
            </w:r>
          </w:p>
        </w:tc>
        <w:tc>
          <w:tcPr>
            <w:tcW w:w="3361" w:type="dxa"/>
          </w:tcPr>
          <w:p w14:paraId="1FEDA30E" w14:textId="77777777" w:rsidR="000C1D49" w:rsidRPr="00987EB7" w:rsidRDefault="000C1D49" w:rsidP="00817077">
            <w:r w:rsidRPr="00987EB7">
              <w:t>Lente- multifocal sem tratamento com armação especial.</w:t>
            </w:r>
          </w:p>
        </w:tc>
        <w:tc>
          <w:tcPr>
            <w:tcW w:w="851" w:type="dxa"/>
          </w:tcPr>
          <w:p w14:paraId="7A9505E2" w14:textId="77777777" w:rsidR="000C1D49" w:rsidRPr="00987EB7" w:rsidRDefault="000C1D49" w:rsidP="00817077">
            <w:r w:rsidRPr="00987EB7">
              <w:t>Par</w:t>
            </w:r>
          </w:p>
        </w:tc>
        <w:tc>
          <w:tcPr>
            <w:tcW w:w="992" w:type="dxa"/>
          </w:tcPr>
          <w:p w14:paraId="420F98FA" w14:textId="77777777" w:rsidR="000C1D49" w:rsidRPr="00987EB7" w:rsidRDefault="000C1D49" w:rsidP="00817077">
            <w:r w:rsidRPr="00987EB7">
              <w:t>800</w:t>
            </w:r>
          </w:p>
        </w:tc>
        <w:tc>
          <w:tcPr>
            <w:tcW w:w="3827" w:type="dxa"/>
          </w:tcPr>
          <w:p w14:paraId="6B6C7B9F" w14:textId="77777777" w:rsidR="000C1D49" w:rsidRPr="00987EB7" w:rsidRDefault="000C1D49" w:rsidP="00817077">
            <w:r w:rsidRPr="00987EB7">
              <w:t>VAN OFTALMOLÓGICA E CLÍNICA DE OLHOS DOUTOR SERODIO</w:t>
            </w:r>
          </w:p>
        </w:tc>
      </w:tr>
      <w:tr w:rsidR="000C1D49" w:rsidRPr="00987EB7" w14:paraId="08DC01A7" w14:textId="77777777" w:rsidTr="00817077">
        <w:tc>
          <w:tcPr>
            <w:tcW w:w="608" w:type="dxa"/>
            <w:shd w:val="clear" w:color="auto" w:fill="BFBFBF" w:themeFill="background1" w:themeFillShade="BF"/>
          </w:tcPr>
          <w:p w14:paraId="1E2BA598" w14:textId="77777777" w:rsidR="000C1D49" w:rsidRPr="00987EB7" w:rsidRDefault="000C1D49" w:rsidP="00817077">
            <w:r w:rsidRPr="00987EB7">
              <w:lastRenderedPageBreak/>
              <w:t>03</w:t>
            </w:r>
          </w:p>
        </w:tc>
        <w:tc>
          <w:tcPr>
            <w:tcW w:w="3361" w:type="dxa"/>
          </w:tcPr>
          <w:p w14:paraId="0B7C6BA0" w14:textId="77777777" w:rsidR="000C1D49" w:rsidRPr="00987EB7" w:rsidRDefault="000C1D49" w:rsidP="00817077">
            <w:r w:rsidRPr="00987EB7">
              <w:t>Lente-multifocal com tratamento armação simples.</w:t>
            </w:r>
          </w:p>
        </w:tc>
        <w:tc>
          <w:tcPr>
            <w:tcW w:w="851" w:type="dxa"/>
          </w:tcPr>
          <w:p w14:paraId="3F397D77" w14:textId="77777777" w:rsidR="000C1D49" w:rsidRPr="00987EB7" w:rsidRDefault="000C1D49" w:rsidP="00817077">
            <w:r w:rsidRPr="00987EB7">
              <w:t>Par</w:t>
            </w:r>
          </w:p>
        </w:tc>
        <w:tc>
          <w:tcPr>
            <w:tcW w:w="992" w:type="dxa"/>
          </w:tcPr>
          <w:p w14:paraId="1B8F1BBE" w14:textId="77777777" w:rsidR="000C1D49" w:rsidRPr="00987EB7" w:rsidRDefault="000C1D49" w:rsidP="00817077">
            <w:r w:rsidRPr="00987EB7">
              <w:t>800</w:t>
            </w:r>
          </w:p>
        </w:tc>
        <w:tc>
          <w:tcPr>
            <w:tcW w:w="3827" w:type="dxa"/>
          </w:tcPr>
          <w:p w14:paraId="5C2815DF" w14:textId="77777777" w:rsidR="000C1D49" w:rsidRPr="00987EB7" w:rsidRDefault="000C1D49" w:rsidP="00817077">
            <w:r w:rsidRPr="00987EB7">
              <w:t>VAN OFTALMOLÓGICA E CLÍNICA DE OLHOS DOUTOR SERODIO</w:t>
            </w:r>
          </w:p>
        </w:tc>
      </w:tr>
      <w:tr w:rsidR="000C1D49" w:rsidRPr="00987EB7" w14:paraId="356213D7" w14:textId="77777777" w:rsidTr="00817077">
        <w:tc>
          <w:tcPr>
            <w:tcW w:w="608" w:type="dxa"/>
            <w:shd w:val="clear" w:color="auto" w:fill="BFBFBF" w:themeFill="background1" w:themeFillShade="BF"/>
          </w:tcPr>
          <w:p w14:paraId="7B381DE2" w14:textId="77777777" w:rsidR="000C1D49" w:rsidRPr="00987EB7" w:rsidRDefault="000C1D49" w:rsidP="00817077">
            <w:r w:rsidRPr="00987EB7">
              <w:t>04</w:t>
            </w:r>
          </w:p>
        </w:tc>
        <w:tc>
          <w:tcPr>
            <w:tcW w:w="3361" w:type="dxa"/>
          </w:tcPr>
          <w:p w14:paraId="32DF6C7A" w14:textId="77777777" w:rsidR="000C1D49" w:rsidRPr="00987EB7" w:rsidRDefault="000C1D49" w:rsidP="00817077">
            <w:r w:rsidRPr="00987EB7">
              <w:t>Lente-multifocal com tratamento armação especial</w:t>
            </w:r>
          </w:p>
        </w:tc>
        <w:tc>
          <w:tcPr>
            <w:tcW w:w="851" w:type="dxa"/>
          </w:tcPr>
          <w:p w14:paraId="40514416" w14:textId="77777777" w:rsidR="000C1D49" w:rsidRPr="00987EB7" w:rsidRDefault="000C1D49" w:rsidP="00817077">
            <w:r w:rsidRPr="00987EB7">
              <w:t>Par</w:t>
            </w:r>
          </w:p>
        </w:tc>
        <w:tc>
          <w:tcPr>
            <w:tcW w:w="992" w:type="dxa"/>
          </w:tcPr>
          <w:p w14:paraId="08ADC993" w14:textId="77777777" w:rsidR="000C1D49" w:rsidRPr="00987EB7" w:rsidRDefault="000C1D49" w:rsidP="00817077">
            <w:r w:rsidRPr="00987EB7">
              <w:t>800</w:t>
            </w:r>
          </w:p>
        </w:tc>
        <w:tc>
          <w:tcPr>
            <w:tcW w:w="3827" w:type="dxa"/>
          </w:tcPr>
          <w:p w14:paraId="0E1ACE1E" w14:textId="77777777" w:rsidR="000C1D49" w:rsidRPr="00987EB7" w:rsidRDefault="000C1D49" w:rsidP="00817077">
            <w:r w:rsidRPr="00987EB7">
              <w:t>VAN OFTALMOLÓGICA E CLÍNICA DE OLHOS DOUTOR SERODIO</w:t>
            </w:r>
          </w:p>
        </w:tc>
      </w:tr>
      <w:tr w:rsidR="000C1D49" w:rsidRPr="00987EB7" w14:paraId="727AB140" w14:textId="77777777" w:rsidTr="00817077">
        <w:tc>
          <w:tcPr>
            <w:tcW w:w="608" w:type="dxa"/>
            <w:shd w:val="clear" w:color="auto" w:fill="BFBFBF" w:themeFill="background1" w:themeFillShade="BF"/>
          </w:tcPr>
          <w:p w14:paraId="0E9FE8C3" w14:textId="77777777" w:rsidR="000C1D49" w:rsidRPr="00987EB7" w:rsidRDefault="000C1D49" w:rsidP="00817077">
            <w:r w:rsidRPr="00987EB7">
              <w:t>05</w:t>
            </w:r>
          </w:p>
        </w:tc>
        <w:tc>
          <w:tcPr>
            <w:tcW w:w="3361" w:type="dxa"/>
          </w:tcPr>
          <w:p w14:paraId="27B14986" w14:textId="77777777" w:rsidR="000C1D49" w:rsidRPr="00987EB7" w:rsidRDefault="000C1D49" w:rsidP="00817077">
            <w:r w:rsidRPr="00987EB7">
              <w:t xml:space="preserve">Lente-bifocal sem tratamento com resina </w:t>
            </w:r>
            <w:proofErr w:type="spellStart"/>
            <w:r w:rsidRPr="00987EB7">
              <w:t>biovs</w:t>
            </w:r>
            <w:proofErr w:type="spellEnd"/>
            <w:r w:rsidRPr="00987EB7">
              <w:t xml:space="preserve"> com armação simples.</w:t>
            </w:r>
          </w:p>
        </w:tc>
        <w:tc>
          <w:tcPr>
            <w:tcW w:w="851" w:type="dxa"/>
          </w:tcPr>
          <w:p w14:paraId="575E547F" w14:textId="77777777" w:rsidR="000C1D49" w:rsidRPr="00987EB7" w:rsidRDefault="000C1D49" w:rsidP="00817077">
            <w:r w:rsidRPr="00987EB7">
              <w:t>Par</w:t>
            </w:r>
          </w:p>
        </w:tc>
        <w:tc>
          <w:tcPr>
            <w:tcW w:w="992" w:type="dxa"/>
          </w:tcPr>
          <w:p w14:paraId="58DC7C87" w14:textId="77777777" w:rsidR="000C1D49" w:rsidRPr="00987EB7" w:rsidRDefault="000C1D49" w:rsidP="00817077">
            <w:r w:rsidRPr="00987EB7">
              <w:t>800</w:t>
            </w:r>
          </w:p>
        </w:tc>
        <w:tc>
          <w:tcPr>
            <w:tcW w:w="3827" w:type="dxa"/>
          </w:tcPr>
          <w:p w14:paraId="1DA23291" w14:textId="77777777" w:rsidR="000C1D49" w:rsidRPr="00987EB7" w:rsidRDefault="000C1D49" w:rsidP="00817077">
            <w:r w:rsidRPr="00987EB7">
              <w:t>VAN OFTALMOLÓGICA E CLÍNICA DE OLHOS DOUTOR SERODIO</w:t>
            </w:r>
          </w:p>
        </w:tc>
      </w:tr>
      <w:tr w:rsidR="000C1D49" w:rsidRPr="00987EB7" w14:paraId="2C76DF2B" w14:textId="77777777" w:rsidTr="00817077">
        <w:tc>
          <w:tcPr>
            <w:tcW w:w="608" w:type="dxa"/>
            <w:shd w:val="clear" w:color="auto" w:fill="BFBFBF" w:themeFill="background1" w:themeFillShade="BF"/>
          </w:tcPr>
          <w:p w14:paraId="67EED683" w14:textId="77777777" w:rsidR="000C1D49" w:rsidRPr="00987EB7" w:rsidRDefault="000C1D49" w:rsidP="00817077">
            <w:r w:rsidRPr="00987EB7">
              <w:t>06</w:t>
            </w:r>
          </w:p>
        </w:tc>
        <w:tc>
          <w:tcPr>
            <w:tcW w:w="3361" w:type="dxa"/>
          </w:tcPr>
          <w:p w14:paraId="50A85FF1" w14:textId="77777777" w:rsidR="000C1D49" w:rsidRPr="00987EB7" w:rsidRDefault="000C1D49" w:rsidP="00817077">
            <w:r w:rsidRPr="00987EB7">
              <w:t xml:space="preserve">Lente-bifocal sem tratamento com resina </w:t>
            </w:r>
            <w:proofErr w:type="spellStart"/>
            <w:r w:rsidRPr="00987EB7">
              <w:t>biovs</w:t>
            </w:r>
            <w:proofErr w:type="spellEnd"/>
            <w:r w:rsidRPr="00987EB7">
              <w:t xml:space="preserve"> com armação especial.</w:t>
            </w:r>
          </w:p>
        </w:tc>
        <w:tc>
          <w:tcPr>
            <w:tcW w:w="851" w:type="dxa"/>
          </w:tcPr>
          <w:p w14:paraId="66758028" w14:textId="77777777" w:rsidR="000C1D49" w:rsidRPr="00987EB7" w:rsidRDefault="000C1D49" w:rsidP="00817077">
            <w:r w:rsidRPr="00987EB7">
              <w:t>Par</w:t>
            </w:r>
          </w:p>
        </w:tc>
        <w:tc>
          <w:tcPr>
            <w:tcW w:w="992" w:type="dxa"/>
          </w:tcPr>
          <w:p w14:paraId="44C2760B" w14:textId="77777777" w:rsidR="000C1D49" w:rsidRPr="00987EB7" w:rsidRDefault="000C1D49" w:rsidP="00817077">
            <w:r w:rsidRPr="00987EB7">
              <w:t>800</w:t>
            </w:r>
          </w:p>
        </w:tc>
        <w:tc>
          <w:tcPr>
            <w:tcW w:w="3827" w:type="dxa"/>
          </w:tcPr>
          <w:p w14:paraId="733752F8" w14:textId="77777777" w:rsidR="000C1D49" w:rsidRPr="00987EB7" w:rsidRDefault="000C1D49" w:rsidP="00817077">
            <w:r w:rsidRPr="00987EB7">
              <w:t>VAN OFTALMOLÓGICA E CLÍNICA DE OLHOS DOUTOR SERODIO</w:t>
            </w:r>
          </w:p>
        </w:tc>
      </w:tr>
      <w:tr w:rsidR="000C1D49" w:rsidRPr="00987EB7" w14:paraId="58F53B04" w14:textId="77777777" w:rsidTr="00817077">
        <w:tc>
          <w:tcPr>
            <w:tcW w:w="608" w:type="dxa"/>
            <w:shd w:val="clear" w:color="auto" w:fill="BFBFBF" w:themeFill="background1" w:themeFillShade="BF"/>
          </w:tcPr>
          <w:p w14:paraId="675C3DD3" w14:textId="77777777" w:rsidR="000C1D49" w:rsidRPr="00987EB7" w:rsidRDefault="000C1D49" w:rsidP="00817077">
            <w:r w:rsidRPr="00987EB7">
              <w:t>07</w:t>
            </w:r>
          </w:p>
        </w:tc>
        <w:tc>
          <w:tcPr>
            <w:tcW w:w="3361" w:type="dxa"/>
          </w:tcPr>
          <w:p w14:paraId="58BCB340" w14:textId="77777777" w:rsidR="000C1D49" w:rsidRPr="00987EB7" w:rsidRDefault="000C1D49" w:rsidP="00817077">
            <w:r w:rsidRPr="00987EB7">
              <w:t xml:space="preserve">Lente-bifocal com tratamento com resina </w:t>
            </w:r>
            <w:proofErr w:type="spellStart"/>
            <w:r w:rsidRPr="00987EB7">
              <w:t>biovs</w:t>
            </w:r>
            <w:proofErr w:type="spellEnd"/>
            <w:r w:rsidRPr="00987EB7">
              <w:t xml:space="preserve"> com armação simples.</w:t>
            </w:r>
          </w:p>
        </w:tc>
        <w:tc>
          <w:tcPr>
            <w:tcW w:w="851" w:type="dxa"/>
          </w:tcPr>
          <w:p w14:paraId="5A3571CB" w14:textId="77777777" w:rsidR="000C1D49" w:rsidRPr="00987EB7" w:rsidRDefault="000C1D49" w:rsidP="00817077">
            <w:r w:rsidRPr="00987EB7">
              <w:t>Par</w:t>
            </w:r>
          </w:p>
        </w:tc>
        <w:tc>
          <w:tcPr>
            <w:tcW w:w="992" w:type="dxa"/>
          </w:tcPr>
          <w:p w14:paraId="4F5B66E4" w14:textId="77777777" w:rsidR="000C1D49" w:rsidRPr="00987EB7" w:rsidRDefault="000C1D49" w:rsidP="00817077">
            <w:r w:rsidRPr="00987EB7">
              <w:t>800</w:t>
            </w:r>
          </w:p>
        </w:tc>
        <w:tc>
          <w:tcPr>
            <w:tcW w:w="3827" w:type="dxa"/>
          </w:tcPr>
          <w:p w14:paraId="0087131F" w14:textId="77777777" w:rsidR="000C1D49" w:rsidRPr="00987EB7" w:rsidRDefault="000C1D49" w:rsidP="00817077">
            <w:r w:rsidRPr="00987EB7">
              <w:t>VAN OFTALMOLÓGICA E CLÍNICA DE OLHOS DOUTOR SERODIO</w:t>
            </w:r>
          </w:p>
        </w:tc>
      </w:tr>
      <w:tr w:rsidR="000C1D49" w:rsidRPr="00987EB7" w14:paraId="04C63F6F" w14:textId="77777777" w:rsidTr="00817077">
        <w:tc>
          <w:tcPr>
            <w:tcW w:w="608" w:type="dxa"/>
            <w:shd w:val="clear" w:color="auto" w:fill="BFBFBF" w:themeFill="background1" w:themeFillShade="BF"/>
          </w:tcPr>
          <w:p w14:paraId="52E5EF7B" w14:textId="77777777" w:rsidR="000C1D49" w:rsidRPr="00987EB7" w:rsidRDefault="000C1D49" w:rsidP="00817077">
            <w:r w:rsidRPr="00987EB7">
              <w:t>08</w:t>
            </w:r>
          </w:p>
        </w:tc>
        <w:tc>
          <w:tcPr>
            <w:tcW w:w="3361" w:type="dxa"/>
          </w:tcPr>
          <w:p w14:paraId="5A211D9F" w14:textId="77777777" w:rsidR="000C1D49" w:rsidRPr="00987EB7" w:rsidRDefault="000C1D49" w:rsidP="00817077">
            <w:r w:rsidRPr="00987EB7">
              <w:t xml:space="preserve">Lente-bifocal com tratamento com resina </w:t>
            </w:r>
            <w:proofErr w:type="spellStart"/>
            <w:r w:rsidRPr="00987EB7">
              <w:t>biovs</w:t>
            </w:r>
            <w:proofErr w:type="spellEnd"/>
            <w:r w:rsidRPr="00987EB7">
              <w:t xml:space="preserve"> com armação especial.</w:t>
            </w:r>
          </w:p>
        </w:tc>
        <w:tc>
          <w:tcPr>
            <w:tcW w:w="851" w:type="dxa"/>
          </w:tcPr>
          <w:p w14:paraId="437A31BB" w14:textId="77777777" w:rsidR="000C1D49" w:rsidRPr="00987EB7" w:rsidRDefault="000C1D49" w:rsidP="00817077">
            <w:r w:rsidRPr="00987EB7">
              <w:t>Par</w:t>
            </w:r>
          </w:p>
        </w:tc>
        <w:tc>
          <w:tcPr>
            <w:tcW w:w="992" w:type="dxa"/>
          </w:tcPr>
          <w:p w14:paraId="41D2AC06" w14:textId="77777777" w:rsidR="000C1D49" w:rsidRPr="00987EB7" w:rsidRDefault="000C1D49" w:rsidP="00817077">
            <w:r w:rsidRPr="00987EB7">
              <w:t>800</w:t>
            </w:r>
          </w:p>
        </w:tc>
        <w:tc>
          <w:tcPr>
            <w:tcW w:w="3827" w:type="dxa"/>
          </w:tcPr>
          <w:p w14:paraId="4A1E3AE5" w14:textId="77777777" w:rsidR="000C1D49" w:rsidRPr="00987EB7" w:rsidRDefault="000C1D49" w:rsidP="00817077">
            <w:r w:rsidRPr="00987EB7">
              <w:t>VAN OFTALMOLÓGICA E CLÍNICA DE OLHOS DOUTOR SERODIO</w:t>
            </w:r>
          </w:p>
        </w:tc>
      </w:tr>
      <w:tr w:rsidR="000C1D49" w:rsidRPr="00987EB7" w14:paraId="2C8582F9" w14:textId="77777777" w:rsidTr="00817077">
        <w:tc>
          <w:tcPr>
            <w:tcW w:w="608" w:type="dxa"/>
            <w:shd w:val="clear" w:color="auto" w:fill="BFBFBF" w:themeFill="background1" w:themeFillShade="BF"/>
          </w:tcPr>
          <w:p w14:paraId="447C2971" w14:textId="77777777" w:rsidR="000C1D49" w:rsidRPr="00987EB7" w:rsidRDefault="000C1D49" w:rsidP="00817077">
            <w:r w:rsidRPr="00987EB7">
              <w:t>09</w:t>
            </w:r>
          </w:p>
        </w:tc>
        <w:tc>
          <w:tcPr>
            <w:tcW w:w="3361" w:type="dxa"/>
          </w:tcPr>
          <w:p w14:paraId="6A4E9CA7" w14:textId="77777777" w:rsidR="000C1D49" w:rsidRPr="00987EB7" w:rsidRDefault="000C1D49" w:rsidP="00817077">
            <w:r w:rsidRPr="00987EB7">
              <w:t xml:space="preserve">Lente-visão simples pronta/combinado com graus até +/-3,00 esf-2,00 </w:t>
            </w:r>
            <w:proofErr w:type="spellStart"/>
            <w:r w:rsidRPr="00987EB7">
              <w:t>cil</w:t>
            </w:r>
            <w:proofErr w:type="spellEnd"/>
            <w:r w:rsidRPr="00987EB7">
              <w:t xml:space="preserve"> com armação simples.</w:t>
            </w:r>
          </w:p>
        </w:tc>
        <w:tc>
          <w:tcPr>
            <w:tcW w:w="851" w:type="dxa"/>
          </w:tcPr>
          <w:p w14:paraId="64DCB33E" w14:textId="77777777" w:rsidR="000C1D49" w:rsidRPr="00987EB7" w:rsidRDefault="000C1D49" w:rsidP="00817077">
            <w:r w:rsidRPr="00987EB7">
              <w:t>Par</w:t>
            </w:r>
          </w:p>
        </w:tc>
        <w:tc>
          <w:tcPr>
            <w:tcW w:w="992" w:type="dxa"/>
          </w:tcPr>
          <w:p w14:paraId="01D5460B" w14:textId="77777777" w:rsidR="000C1D49" w:rsidRPr="00987EB7" w:rsidRDefault="000C1D49" w:rsidP="00817077">
            <w:r w:rsidRPr="00987EB7">
              <w:t>800</w:t>
            </w:r>
          </w:p>
        </w:tc>
        <w:tc>
          <w:tcPr>
            <w:tcW w:w="3827" w:type="dxa"/>
          </w:tcPr>
          <w:p w14:paraId="6DECB26A" w14:textId="77777777" w:rsidR="000C1D49" w:rsidRPr="00987EB7" w:rsidRDefault="000C1D49" w:rsidP="00817077">
            <w:r w:rsidRPr="00987EB7">
              <w:t>VAN OFTALMOLÓGICA E CLÍNICA DE OLHOS DOUTOR SERODIO</w:t>
            </w:r>
          </w:p>
        </w:tc>
      </w:tr>
      <w:tr w:rsidR="000C1D49" w:rsidRPr="00987EB7" w14:paraId="6A1EB81B" w14:textId="77777777" w:rsidTr="00817077">
        <w:tc>
          <w:tcPr>
            <w:tcW w:w="608" w:type="dxa"/>
            <w:shd w:val="clear" w:color="auto" w:fill="BFBFBF" w:themeFill="background1" w:themeFillShade="BF"/>
          </w:tcPr>
          <w:p w14:paraId="18FE5B9B" w14:textId="77777777" w:rsidR="000C1D49" w:rsidRPr="00987EB7" w:rsidRDefault="000C1D49" w:rsidP="00817077">
            <w:r w:rsidRPr="00987EB7">
              <w:t>10</w:t>
            </w:r>
          </w:p>
        </w:tc>
        <w:tc>
          <w:tcPr>
            <w:tcW w:w="3361" w:type="dxa"/>
          </w:tcPr>
          <w:p w14:paraId="710D1848" w14:textId="77777777" w:rsidR="000C1D49" w:rsidRPr="00987EB7" w:rsidRDefault="000C1D49" w:rsidP="00817077">
            <w:r w:rsidRPr="00987EB7">
              <w:t xml:space="preserve">Lente-visão simples pronta/combinado com graus até +/-3,00 esf-2,00 </w:t>
            </w:r>
            <w:proofErr w:type="spellStart"/>
            <w:r w:rsidRPr="00987EB7">
              <w:t>cil</w:t>
            </w:r>
            <w:proofErr w:type="spellEnd"/>
            <w:r w:rsidRPr="00987EB7">
              <w:t xml:space="preserve"> com armação especial.</w:t>
            </w:r>
          </w:p>
        </w:tc>
        <w:tc>
          <w:tcPr>
            <w:tcW w:w="851" w:type="dxa"/>
          </w:tcPr>
          <w:p w14:paraId="1E696D3B" w14:textId="77777777" w:rsidR="000C1D49" w:rsidRPr="00987EB7" w:rsidRDefault="000C1D49" w:rsidP="00817077">
            <w:r w:rsidRPr="00987EB7">
              <w:t>Par</w:t>
            </w:r>
          </w:p>
        </w:tc>
        <w:tc>
          <w:tcPr>
            <w:tcW w:w="992" w:type="dxa"/>
          </w:tcPr>
          <w:p w14:paraId="4D9039A3" w14:textId="77777777" w:rsidR="000C1D49" w:rsidRPr="00987EB7" w:rsidRDefault="000C1D49" w:rsidP="00817077">
            <w:r w:rsidRPr="00987EB7">
              <w:t>800</w:t>
            </w:r>
          </w:p>
        </w:tc>
        <w:tc>
          <w:tcPr>
            <w:tcW w:w="3827" w:type="dxa"/>
          </w:tcPr>
          <w:p w14:paraId="31000DD0" w14:textId="77777777" w:rsidR="000C1D49" w:rsidRPr="00987EB7" w:rsidRDefault="000C1D49" w:rsidP="00817077">
            <w:r w:rsidRPr="00987EB7">
              <w:t>VAN OFTALMOLÓGICA E CLÍNICA DE OLHOS DOUTOR SERODIO</w:t>
            </w:r>
          </w:p>
        </w:tc>
      </w:tr>
      <w:tr w:rsidR="000C1D49" w:rsidRPr="00987EB7" w14:paraId="203B4355" w14:textId="77777777" w:rsidTr="00817077">
        <w:tc>
          <w:tcPr>
            <w:tcW w:w="608" w:type="dxa"/>
            <w:shd w:val="clear" w:color="auto" w:fill="BFBFBF" w:themeFill="background1" w:themeFillShade="BF"/>
          </w:tcPr>
          <w:p w14:paraId="3789D1F4" w14:textId="77777777" w:rsidR="000C1D49" w:rsidRPr="00987EB7" w:rsidRDefault="000C1D49" w:rsidP="00817077">
            <w:r w:rsidRPr="00987EB7">
              <w:t>11</w:t>
            </w:r>
          </w:p>
        </w:tc>
        <w:tc>
          <w:tcPr>
            <w:tcW w:w="3361" w:type="dxa"/>
          </w:tcPr>
          <w:p w14:paraId="3D4857EE" w14:textId="77777777" w:rsidR="000C1D49" w:rsidRPr="00987EB7" w:rsidRDefault="000C1D49" w:rsidP="00817077">
            <w:r w:rsidRPr="00987EB7">
              <w:t xml:space="preserve">Lente-visão simples </w:t>
            </w:r>
            <w:proofErr w:type="spellStart"/>
            <w:r w:rsidRPr="00987EB7">
              <w:t>sufaçada</w:t>
            </w:r>
            <w:proofErr w:type="spellEnd"/>
            <w:r w:rsidRPr="00987EB7">
              <w:t xml:space="preserve"> com graus acima +/-3,00 esf-2,00 </w:t>
            </w:r>
            <w:proofErr w:type="spellStart"/>
            <w:r w:rsidRPr="00987EB7">
              <w:t>cil</w:t>
            </w:r>
            <w:proofErr w:type="spellEnd"/>
            <w:r w:rsidRPr="00987EB7">
              <w:t xml:space="preserve"> com armação simples.</w:t>
            </w:r>
          </w:p>
        </w:tc>
        <w:tc>
          <w:tcPr>
            <w:tcW w:w="851" w:type="dxa"/>
          </w:tcPr>
          <w:p w14:paraId="1B621A95" w14:textId="77777777" w:rsidR="000C1D49" w:rsidRPr="00987EB7" w:rsidRDefault="000C1D49" w:rsidP="00817077">
            <w:r w:rsidRPr="00987EB7">
              <w:t>Par</w:t>
            </w:r>
          </w:p>
        </w:tc>
        <w:tc>
          <w:tcPr>
            <w:tcW w:w="992" w:type="dxa"/>
          </w:tcPr>
          <w:p w14:paraId="1DA286CB" w14:textId="77777777" w:rsidR="000C1D49" w:rsidRPr="00987EB7" w:rsidRDefault="000C1D49" w:rsidP="00817077">
            <w:r w:rsidRPr="00987EB7">
              <w:t>800</w:t>
            </w:r>
          </w:p>
        </w:tc>
        <w:tc>
          <w:tcPr>
            <w:tcW w:w="3827" w:type="dxa"/>
          </w:tcPr>
          <w:p w14:paraId="7F19EA37" w14:textId="77777777" w:rsidR="000C1D49" w:rsidRPr="00987EB7" w:rsidRDefault="000C1D49" w:rsidP="00817077">
            <w:r w:rsidRPr="00987EB7">
              <w:t>VAN OFTALMOLÓGICA E CLÍNICA DE OLHOS DOUTOR SERODIO</w:t>
            </w:r>
          </w:p>
        </w:tc>
      </w:tr>
      <w:tr w:rsidR="000C1D49" w:rsidRPr="00987EB7" w14:paraId="3BFB463B" w14:textId="77777777" w:rsidTr="00817077">
        <w:tc>
          <w:tcPr>
            <w:tcW w:w="608" w:type="dxa"/>
            <w:shd w:val="clear" w:color="auto" w:fill="BFBFBF" w:themeFill="background1" w:themeFillShade="BF"/>
          </w:tcPr>
          <w:p w14:paraId="1C92D764" w14:textId="77777777" w:rsidR="000C1D49" w:rsidRPr="00987EB7" w:rsidRDefault="000C1D49" w:rsidP="00817077">
            <w:r w:rsidRPr="00987EB7">
              <w:t>12</w:t>
            </w:r>
          </w:p>
        </w:tc>
        <w:tc>
          <w:tcPr>
            <w:tcW w:w="3361" w:type="dxa"/>
          </w:tcPr>
          <w:p w14:paraId="485DE40E" w14:textId="77777777" w:rsidR="000C1D49" w:rsidRPr="00987EB7" w:rsidRDefault="000C1D49" w:rsidP="00817077">
            <w:r w:rsidRPr="00987EB7">
              <w:t xml:space="preserve">Lente-visão simples </w:t>
            </w:r>
            <w:proofErr w:type="spellStart"/>
            <w:r w:rsidRPr="00987EB7">
              <w:t>sufaçada</w:t>
            </w:r>
            <w:proofErr w:type="spellEnd"/>
            <w:r w:rsidRPr="00987EB7">
              <w:t xml:space="preserve"> com graus acima +/-3,00 esf-2,00 </w:t>
            </w:r>
            <w:proofErr w:type="spellStart"/>
            <w:r w:rsidRPr="00987EB7">
              <w:t>cil</w:t>
            </w:r>
            <w:proofErr w:type="spellEnd"/>
            <w:r w:rsidRPr="00987EB7">
              <w:t xml:space="preserve"> com armação especial.</w:t>
            </w:r>
          </w:p>
        </w:tc>
        <w:tc>
          <w:tcPr>
            <w:tcW w:w="851" w:type="dxa"/>
          </w:tcPr>
          <w:p w14:paraId="5502C6ED" w14:textId="77777777" w:rsidR="000C1D49" w:rsidRPr="00987EB7" w:rsidRDefault="000C1D49" w:rsidP="00817077">
            <w:r w:rsidRPr="00987EB7">
              <w:t>Par</w:t>
            </w:r>
          </w:p>
        </w:tc>
        <w:tc>
          <w:tcPr>
            <w:tcW w:w="992" w:type="dxa"/>
          </w:tcPr>
          <w:p w14:paraId="669643C4" w14:textId="77777777" w:rsidR="000C1D49" w:rsidRPr="00987EB7" w:rsidRDefault="000C1D49" w:rsidP="00817077">
            <w:r w:rsidRPr="00987EB7">
              <w:t>800</w:t>
            </w:r>
          </w:p>
        </w:tc>
        <w:tc>
          <w:tcPr>
            <w:tcW w:w="3827" w:type="dxa"/>
          </w:tcPr>
          <w:p w14:paraId="2DB2B5F5" w14:textId="77777777" w:rsidR="000C1D49" w:rsidRPr="00987EB7" w:rsidRDefault="000C1D49" w:rsidP="00817077">
            <w:r w:rsidRPr="00987EB7">
              <w:t>VAN OFTALMOLÓGICA E CLÍNICA DE OLHOS DOUTOR SERODIO</w:t>
            </w:r>
          </w:p>
        </w:tc>
      </w:tr>
      <w:tr w:rsidR="000C1D49" w:rsidRPr="00987EB7" w14:paraId="47CE7829" w14:textId="77777777" w:rsidTr="00817077">
        <w:tc>
          <w:tcPr>
            <w:tcW w:w="608" w:type="dxa"/>
            <w:shd w:val="clear" w:color="auto" w:fill="BFBFBF" w:themeFill="background1" w:themeFillShade="BF"/>
          </w:tcPr>
          <w:p w14:paraId="31C21130" w14:textId="77777777" w:rsidR="000C1D49" w:rsidRPr="00987EB7" w:rsidRDefault="000C1D49" w:rsidP="00817077">
            <w:r w:rsidRPr="00987EB7">
              <w:t>13</w:t>
            </w:r>
          </w:p>
        </w:tc>
        <w:tc>
          <w:tcPr>
            <w:tcW w:w="3361" w:type="dxa"/>
          </w:tcPr>
          <w:p w14:paraId="7D1A2A69" w14:textId="77777777" w:rsidR="000C1D49" w:rsidRPr="00987EB7" w:rsidRDefault="000C1D49" w:rsidP="00817077">
            <w:r w:rsidRPr="00987EB7">
              <w:t xml:space="preserve">Lente-visão simples </w:t>
            </w:r>
            <w:proofErr w:type="spellStart"/>
            <w:r w:rsidRPr="00987EB7">
              <w:t>sufaçada</w:t>
            </w:r>
            <w:proofErr w:type="spellEnd"/>
            <w:r w:rsidRPr="00987EB7">
              <w:t xml:space="preserve"> </w:t>
            </w:r>
            <w:proofErr w:type="spellStart"/>
            <w:r w:rsidRPr="00987EB7">
              <w:t>hd</w:t>
            </w:r>
            <w:proofErr w:type="spellEnd"/>
            <w:r w:rsidRPr="00987EB7">
              <w:t xml:space="preserve"> 1.60 alto </w:t>
            </w:r>
            <w:proofErr w:type="spellStart"/>
            <w:r w:rsidRPr="00987EB7">
              <w:t>indice</w:t>
            </w:r>
            <w:proofErr w:type="spellEnd"/>
            <w:r w:rsidRPr="00987EB7">
              <w:t xml:space="preserve"> de refração, com graus de +/-8,00 a 12,00, </w:t>
            </w:r>
            <w:proofErr w:type="spellStart"/>
            <w:r w:rsidRPr="00987EB7">
              <w:t>cil</w:t>
            </w:r>
            <w:proofErr w:type="spellEnd"/>
            <w:r w:rsidRPr="00987EB7">
              <w:t xml:space="preserve"> -6,00 com armação especial.</w:t>
            </w:r>
          </w:p>
        </w:tc>
        <w:tc>
          <w:tcPr>
            <w:tcW w:w="851" w:type="dxa"/>
          </w:tcPr>
          <w:p w14:paraId="6FDA0563" w14:textId="77777777" w:rsidR="000C1D49" w:rsidRPr="00987EB7" w:rsidRDefault="000C1D49" w:rsidP="00817077">
            <w:r w:rsidRPr="00987EB7">
              <w:t>Par</w:t>
            </w:r>
          </w:p>
        </w:tc>
        <w:tc>
          <w:tcPr>
            <w:tcW w:w="992" w:type="dxa"/>
          </w:tcPr>
          <w:p w14:paraId="1A0DA1ED" w14:textId="77777777" w:rsidR="000C1D49" w:rsidRPr="00987EB7" w:rsidRDefault="000C1D49" w:rsidP="00817077">
            <w:r w:rsidRPr="00987EB7">
              <w:t>437</w:t>
            </w:r>
          </w:p>
        </w:tc>
        <w:tc>
          <w:tcPr>
            <w:tcW w:w="3827" w:type="dxa"/>
          </w:tcPr>
          <w:p w14:paraId="1809B76C" w14:textId="77777777" w:rsidR="000C1D49" w:rsidRPr="00987EB7" w:rsidRDefault="000C1D49" w:rsidP="00817077">
            <w:r w:rsidRPr="00987EB7">
              <w:t>VAN OFTALMOLÓGICA E CLÍNICA DE OLHOS DOUTOR SERODIO</w:t>
            </w:r>
          </w:p>
        </w:tc>
      </w:tr>
      <w:tr w:rsidR="000C1D49" w:rsidRPr="00987EB7" w14:paraId="6E667930" w14:textId="77777777" w:rsidTr="00817077">
        <w:trPr>
          <w:trHeight w:val="768"/>
        </w:trPr>
        <w:tc>
          <w:tcPr>
            <w:tcW w:w="608" w:type="dxa"/>
            <w:shd w:val="clear" w:color="auto" w:fill="BFBFBF" w:themeFill="background1" w:themeFillShade="BF"/>
          </w:tcPr>
          <w:p w14:paraId="56E49323" w14:textId="77777777" w:rsidR="000C1D49" w:rsidRPr="00987EB7" w:rsidRDefault="000C1D49" w:rsidP="00817077">
            <w:r w:rsidRPr="00987EB7">
              <w:t>14</w:t>
            </w:r>
          </w:p>
        </w:tc>
        <w:tc>
          <w:tcPr>
            <w:tcW w:w="3361" w:type="dxa"/>
          </w:tcPr>
          <w:p w14:paraId="19ED822E" w14:textId="77777777" w:rsidR="000C1D49" w:rsidRPr="00987EB7" w:rsidRDefault="000C1D49" w:rsidP="00817077">
            <w:r w:rsidRPr="00987EB7">
              <w:t xml:space="preserve">Lente-visão simples </w:t>
            </w:r>
            <w:proofErr w:type="spellStart"/>
            <w:r w:rsidRPr="00987EB7">
              <w:t>sufaçada</w:t>
            </w:r>
            <w:proofErr w:type="spellEnd"/>
            <w:r w:rsidRPr="00987EB7">
              <w:t xml:space="preserve"> </w:t>
            </w:r>
            <w:proofErr w:type="spellStart"/>
            <w:r w:rsidRPr="00987EB7">
              <w:t>hd</w:t>
            </w:r>
            <w:proofErr w:type="spellEnd"/>
            <w:r w:rsidRPr="00987EB7">
              <w:t xml:space="preserve"> 1.74 alto </w:t>
            </w:r>
            <w:proofErr w:type="spellStart"/>
            <w:r w:rsidRPr="00987EB7">
              <w:t>indice</w:t>
            </w:r>
            <w:proofErr w:type="spellEnd"/>
            <w:r w:rsidRPr="00987EB7">
              <w:t xml:space="preserve"> de refração, com graus de +/-14,00 a -16,00 com </w:t>
            </w:r>
            <w:proofErr w:type="spellStart"/>
            <w:r w:rsidRPr="00987EB7">
              <w:t>cil</w:t>
            </w:r>
            <w:proofErr w:type="spellEnd"/>
            <w:r w:rsidRPr="00987EB7">
              <w:t xml:space="preserve"> -6,00 com armação especial.</w:t>
            </w:r>
          </w:p>
        </w:tc>
        <w:tc>
          <w:tcPr>
            <w:tcW w:w="851" w:type="dxa"/>
          </w:tcPr>
          <w:p w14:paraId="47A7D7BB" w14:textId="77777777" w:rsidR="000C1D49" w:rsidRPr="00987EB7" w:rsidRDefault="000C1D49" w:rsidP="00817077">
            <w:r w:rsidRPr="00987EB7">
              <w:t>Par</w:t>
            </w:r>
          </w:p>
        </w:tc>
        <w:tc>
          <w:tcPr>
            <w:tcW w:w="992" w:type="dxa"/>
          </w:tcPr>
          <w:p w14:paraId="0D0C038B" w14:textId="77777777" w:rsidR="000C1D49" w:rsidRPr="00987EB7" w:rsidRDefault="000C1D49" w:rsidP="00817077">
            <w:r w:rsidRPr="00987EB7">
              <w:t>437</w:t>
            </w:r>
          </w:p>
          <w:p w14:paraId="20F0A079" w14:textId="77777777" w:rsidR="000C1D49" w:rsidRPr="00987EB7" w:rsidRDefault="000C1D49" w:rsidP="00817077"/>
        </w:tc>
        <w:tc>
          <w:tcPr>
            <w:tcW w:w="3827" w:type="dxa"/>
          </w:tcPr>
          <w:p w14:paraId="4A49058B" w14:textId="77777777" w:rsidR="000C1D49" w:rsidRPr="00987EB7" w:rsidRDefault="000C1D49" w:rsidP="00817077">
            <w:r w:rsidRPr="00987EB7">
              <w:t>VAN OFTALMOLÓGICA E CLÍNICA DE OLHOS DOUTOR SERODIO</w:t>
            </w:r>
          </w:p>
        </w:tc>
      </w:tr>
      <w:tr w:rsidR="000C1D49" w:rsidRPr="00987EB7" w14:paraId="7F1937B9" w14:textId="77777777" w:rsidTr="00817077">
        <w:tc>
          <w:tcPr>
            <w:tcW w:w="4820" w:type="dxa"/>
            <w:gridSpan w:val="3"/>
            <w:shd w:val="clear" w:color="auto" w:fill="BFBFBF" w:themeFill="background1" w:themeFillShade="BF"/>
          </w:tcPr>
          <w:p w14:paraId="6C442284" w14:textId="77777777" w:rsidR="000C1D49" w:rsidRPr="00987EB7" w:rsidRDefault="000C1D49" w:rsidP="00817077">
            <w:r w:rsidRPr="00987EB7">
              <w:t xml:space="preserve">QUANTIDADE TOTAL </w:t>
            </w:r>
          </w:p>
        </w:tc>
        <w:tc>
          <w:tcPr>
            <w:tcW w:w="4819" w:type="dxa"/>
            <w:gridSpan w:val="2"/>
            <w:shd w:val="clear" w:color="auto" w:fill="BFBFBF" w:themeFill="background1" w:themeFillShade="BF"/>
          </w:tcPr>
          <w:p w14:paraId="0CED1A5E" w14:textId="77777777" w:rsidR="000C1D49" w:rsidRPr="00987EB7" w:rsidRDefault="000C1D49" w:rsidP="00817077">
            <w:r w:rsidRPr="00987EB7">
              <w:t>10.474</w:t>
            </w:r>
          </w:p>
        </w:tc>
      </w:tr>
    </w:tbl>
    <w:p w14:paraId="011F1FE2" w14:textId="77777777" w:rsidR="00C10955" w:rsidRPr="004827F2" w:rsidRDefault="00C10955" w:rsidP="00C10955">
      <w:pPr>
        <w:pStyle w:val="Nivel2"/>
        <w:numPr>
          <w:ilvl w:val="0"/>
          <w:numId w:val="0"/>
        </w:numPr>
        <w:ind w:left="142"/>
      </w:pPr>
    </w:p>
    <w:p w14:paraId="3854E3BF" w14:textId="77777777" w:rsidR="00B2529E" w:rsidRPr="004827F2" w:rsidRDefault="00B2529E" w:rsidP="00B2529E">
      <w:pPr>
        <w:pStyle w:val="Nivel2"/>
        <w:ind w:left="142"/>
      </w:pPr>
      <w:r w:rsidRPr="004827F2">
        <w:t xml:space="preserve">Vinculam </w:t>
      </w:r>
      <w:r w:rsidRPr="004E64AA">
        <w:t>esta</w:t>
      </w:r>
      <w:r w:rsidRPr="004827F2">
        <w:t xml:space="preserve"> contratação, independentemente de transcrição:</w:t>
      </w:r>
    </w:p>
    <w:p w14:paraId="2BB1F0D4" w14:textId="77777777" w:rsidR="00B2529E" w:rsidRPr="004827F2" w:rsidRDefault="00B2529E" w:rsidP="00B2529E">
      <w:pPr>
        <w:pStyle w:val="Nivel3"/>
        <w:ind w:left="142"/>
      </w:pPr>
      <w:r w:rsidRPr="004827F2">
        <w:t xml:space="preserve">O </w:t>
      </w:r>
      <w:r w:rsidRPr="004E64AA">
        <w:t>Termo</w:t>
      </w:r>
      <w:r w:rsidRPr="004827F2">
        <w:t xml:space="preserve"> de Referência;</w:t>
      </w:r>
    </w:p>
    <w:p w14:paraId="6470B1B5" w14:textId="0431BB64" w:rsidR="00B2529E" w:rsidRPr="004827F2" w:rsidRDefault="00B2529E" w:rsidP="00B2529E">
      <w:pPr>
        <w:pStyle w:val="Nivel3"/>
        <w:ind w:left="142"/>
      </w:pPr>
      <w:r w:rsidRPr="004827F2">
        <w:lastRenderedPageBreak/>
        <w:t xml:space="preserve">O Edital </w:t>
      </w:r>
      <w:r w:rsidRPr="004E64AA">
        <w:t>d</w:t>
      </w:r>
      <w:r w:rsidR="00C10955">
        <w:t>e</w:t>
      </w:r>
      <w:r w:rsidRPr="004827F2">
        <w:t xml:space="preserve"> </w:t>
      </w:r>
      <w:r w:rsidR="00C10955">
        <w:t>credenciamento</w:t>
      </w:r>
      <w:r w:rsidRPr="004827F2">
        <w:t>;</w:t>
      </w:r>
    </w:p>
    <w:p w14:paraId="525E4B8A" w14:textId="5842CA8C" w:rsidR="00B2529E" w:rsidRPr="004827F2" w:rsidRDefault="00B2529E" w:rsidP="00B2529E">
      <w:pPr>
        <w:pStyle w:val="Nivel3"/>
        <w:ind w:left="142"/>
      </w:pPr>
      <w:r w:rsidRPr="004827F2">
        <w:t xml:space="preserve">A </w:t>
      </w:r>
      <w:r w:rsidR="00C10955">
        <w:t>Carta de Credenciamento</w:t>
      </w:r>
      <w:r w:rsidRPr="004827F2">
        <w:t>;</w:t>
      </w:r>
    </w:p>
    <w:p w14:paraId="0684BE5C" w14:textId="77777777" w:rsidR="00B2529E" w:rsidRPr="004827F2" w:rsidRDefault="00B2529E" w:rsidP="00B2529E">
      <w:pPr>
        <w:pStyle w:val="Nivel3"/>
        <w:ind w:left="142"/>
      </w:pPr>
      <w:r w:rsidRPr="004827F2">
        <w:t xml:space="preserve">Eventuais </w:t>
      </w:r>
      <w:r w:rsidRPr="004E64AA">
        <w:t>anexos</w:t>
      </w:r>
      <w:r w:rsidRPr="004827F2">
        <w:t xml:space="preserve"> dos documentos supracitados.</w:t>
      </w:r>
    </w:p>
    <w:p w14:paraId="2D877F01" w14:textId="312D6B6F" w:rsidR="00B2529E" w:rsidRPr="00B6413A" w:rsidRDefault="00B2529E" w:rsidP="00BB3EE1">
      <w:pPr>
        <w:pStyle w:val="Nivel01"/>
        <w:numPr>
          <w:ilvl w:val="0"/>
          <w:numId w:val="7"/>
        </w:numPr>
        <w:rPr>
          <w:color w:val="FFFFFF" w:themeColor="background1"/>
        </w:rPr>
      </w:pPr>
      <w:r w:rsidRPr="00B6413A">
        <w:t>CLÁUSULA SEGUNDA – VIGÊNCIA E PRORROGAÇÃO</w:t>
      </w:r>
    </w:p>
    <w:p w14:paraId="422009F4" w14:textId="023EB204" w:rsidR="00B2529E" w:rsidRPr="00ED5454" w:rsidRDefault="00B2529E" w:rsidP="00B2529E">
      <w:pPr>
        <w:pStyle w:val="Nvel2-Red"/>
        <w:ind w:left="142"/>
        <w:rPr>
          <w:i w:val="0"/>
          <w:iCs w:val="0"/>
          <w:color w:val="auto"/>
        </w:rPr>
      </w:pPr>
      <w:r w:rsidRPr="00ED5454">
        <w:rPr>
          <w:i w:val="0"/>
          <w:iCs w:val="0"/>
          <w:color w:val="auto"/>
        </w:rPr>
        <w:t xml:space="preserve">O prazo de vigência da contratação é de </w:t>
      </w:r>
      <w:r w:rsidR="00ED5454" w:rsidRPr="00ED5454">
        <w:rPr>
          <w:b/>
          <w:bCs/>
          <w:i w:val="0"/>
          <w:iCs w:val="0"/>
          <w:color w:val="auto"/>
        </w:rPr>
        <w:t>12 (doze) meses, contados da Publicação do Credenciamento, prorrogável por até 60 (sessenta) meses, na forma dos artigos 106 e 107 da Lei n° 14.133, de 2021.</w:t>
      </w:r>
    </w:p>
    <w:p w14:paraId="622A9F25" w14:textId="77777777" w:rsidR="00B2529E" w:rsidRPr="00ED5454" w:rsidRDefault="00B2529E" w:rsidP="00B2529E">
      <w:pPr>
        <w:pStyle w:val="Nvel3-R"/>
        <w:ind w:left="142"/>
        <w:rPr>
          <w:i w:val="0"/>
          <w:iCs w:val="0"/>
          <w:color w:val="auto"/>
        </w:rPr>
      </w:pPr>
      <w:r w:rsidRPr="00ED5454">
        <w:rPr>
          <w:i w:val="0"/>
          <w:iCs w:val="0"/>
          <w:color w:val="auto"/>
        </w:rPr>
        <w:t>O prazo de vigência será automaticamente prorrogado, independentemente de termo aditivo, quando o objeto não for concluído no período firmado acima, ressalvadas as providências cabíveis no caso de culpa do CONTRATADO, previstas neste instrumento.</w:t>
      </w:r>
    </w:p>
    <w:p w14:paraId="317F74CD" w14:textId="4F48E221" w:rsidR="00B2529E" w:rsidRPr="00ED5454" w:rsidRDefault="00B2529E" w:rsidP="00B2529E">
      <w:pPr>
        <w:pStyle w:val="Nvel3-R"/>
        <w:ind w:left="142"/>
        <w:rPr>
          <w:i w:val="0"/>
          <w:iCs w:val="0"/>
          <w:color w:val="auto"/>
        </w:rPr>
      </w:pPr>
      <w:r w:rsidRPr="00ED5454">
        <w:rPr>
          <w:i w:val="0"/>
          <w:iCs w:val="0"/>
          <w:color w:val="auto"/>
        </w:rPr>
        <w:t>A prorrogação de que trata este item é condicionada ao ateste, pela autoridade competente, de que as condições e os preços permanecem vantajosos para a Administração, bem como à inexistência de registros no Cadastro Informativo de créditos não quitados do setor público federal (Cadin).</w:t>
      </w:r>
    </w:p>
    <w:p w14:paraId="01B0A8AE" w14:textId="77777777" w:rsidR="00B2529E" w:rsidRPr="00ED5454" w:rsidRDefault="00B2529E" w:rsidP="00B2529E">
      <w:pPr>
        <w:pStyle w:val="Nvel2-Red"/>
        <w:ind w:left="142"/>
        <w:rPr>
          <w:i w:val="0"/>
          <w:iCs w:val="0"/>
          <w:color w:val="auto"/>
        </w:rPr>
      </w:pPr>
      <w:r w:rsidRPr="00ED5454">
        <w:rPr>
          <w:i w:val="0"/>
          <w:iCs w:val="0"/>
          <w:color w:val="auto"/>
        </w:rPr>
        <w:t>O CONTRATADO não tem direito subjetivo à prorrogação contratual.</w:t>
      </w:r>
    </w:p>
    <w:p w14:paraId="7143C445" w14:textId="77777777" w:rsidR="00B2529E" w:rsidRPr="00ED5454" w:rsidRDefault="00B2529E" w:rsidP="00B2529E">
      <w:pPr>
        <w:pStyle w:val="Nvel2-Red"/>
        <w:ind w:left="142"/>
        <w:rPr>
          <w:i w:val="0"/>
          <w:iCs w:val="0"/>
          <w:color w:val="auto"/>
        </w:rPr>
      </w:pPr>
      <w:r w:rsidRPr="00ED5454">
        <w:rPr>
          <w:i w:val="0"/>
          <w:iCs w:val="0"/>
          <w:color w:val="auto"/>
        </w:rPr>
        <w:t>A prorrogação de contrato deverá ser promovida mediante celebração de termo aditivo.</w:t>
      </w:r>
    </w:p>
    <w:p w14:paraId="4FCD7996" w14:textId="77777777" w:rsidR="00B2529E" w:rsidRPr="00ED5454" w:rsidRDefault="00B2529E" w:rsidP="00B2529E">
      <w:pPr>
        <w:pStyle w:val="Nvel2-Red"/>
        <w:ind w:left="142"/>
        <w:rPr>
          <w:i w:val="0"/>
          <w:iCs w:val="0"/>
          <w:color w:val="auto"/>
        </w:rPr>
      </w:pPr>
      <w:r w:rsidRPr="00ED5454">
        <w:rPr>
          <w:i w:val="0"/>
          <w:iCs w:val="0"/>
          <w:color w:val="auto"/>
        </w:rPr>
        <w:t>O contrato não poderá ser prorrogado quando o CONTRATADO tiver sido penalizado nas sanções de declaração de inidoneidade ou impedimento de licitar e contratar com poder público, observadas as abrangências de aplicação.</w:t>
      </w:r>
    </w:p>
    <w:p w14:paraId="18BE5D44" w14:textId="6E362292" w:rsidR="00B2529E" w:rsidRPr="004827F2" w:rsidRDefault="00B2529E" w:rsidP="00BB3EE1">
      <w:pPr>
        <w:pStyle w:val="Nivel01"/>
        <w:numPr>
          <w:ilvl w:val="0"/>
          <w:numId w:val="7"/>
        </w:numPr>
        <w:rPr>
          <w:color w:val="FFFFFF" w:themeColor="background1"/>
        </w:rPr>
      </w:pPr>
      <w:r w:rsidRPr="004827F2">
        <w:t>CLÁUSULA TERCEIRA – MODELOS DE EXECUÇÃO E GESTÃO CONTRATUAIS</w:t>
      </w:r>
    </w:p>
    <w:p w14:paraId="5A0CB126" w14:textId="77777777" w:rsidR="00B2529E" w:rsidRPr="004827F2" w:rsidRDefault="00B2529E" w:rsidP="00B2529E">
      <w:pPr>
        <w:pStyle w:val="Nivel2"/>
        <w:ind w:left="142"/>
      </w:pPr>
      <w:r w:rsidRPr="004827F2">
        <w:t>O regime de execução contratual, os modelos de gestão e de execução, assim como os prazos e condições de conclusão, entrega, observação e recebimento do objeto constam no Termo de Referência, anexo a este Contrato.</w:t>
      </w:r>
    </w:p>
    <w:p w14:paraId="33F4E888" w14:textId="383D4400" w:rsidR="00B2529E" w:rsidRPr="004827F2" w:rsidRDefault="00B2529E" w:rsidP="00BB3EE1">
      <w:pPr>
        <w:pStyle w:val="Nivel01"/>
        <w:numPr>
          <w:ilvl w:val="0"/>
          <w:numId w:val="7"/>
        </w:numPr>
        <w:rPr>
          <w:color w:val="FFFFFF" w:themeColor="background1"/>
        </w:rPr>
      </w:pPr>
      <w:r w:rsidRPr="004827F2">
        <w:t>CLÁUSULA QUARTA – SUBCONTRATAÇÃO</w:t>
      </w:r>
    </w:p>
    <w:p w14:paraId="55896832" w14:textId="0F53CF7C" w:rsidR="00B2529E" w:rsidRPr="00ED5454" w:rsidRDefault="00ED5454" w:rsidP="00B2529E">
      <w:pPr>
        <w:pStyle w:val="Nivel2"/>
        <w:ind w:left="142"/>
      </w:pPr>
      <w:bookmarkStart w:id="1" w:name="_Hlk182221373"/>
      <w:r w:rsidRPr="00ED5454">
        <w:t>Não é admitida a subcontratação do objeto contratual.</w:t>
      </w:r>
    </w:p>
    <w:bookmarkEnd w:id="1"/>
    <w:p w14:paraId="136F2840" w14:textId="1E2B614D" w:rsidR="00B2529E" w:rsidRPr="00362E67" w:rsidRDefault="00B2529E" w:rsidP="00BB3EE1">
      <w:pPr>
        <w:pStyle w:val="Nivel01"/>
        <w:numPr>
          <w:ilvl w:val="0"/>
          <w:numId w:val="7"/>
        </w:numPr>
        <w:rPr>
          <w:color w:val="FFFFFF" w:themeColor="background1"/>
        </w:rPr>
      </w:pPr>
      <w:r w:rsidRPr="004827F2">
        <w:t xml:space="preserve">CLÁUSULA QUINTA </w:t>
      </w:r>
      <w:r>
        <w:t>–</w:t>
      </w:r>
      <w:r w:rsidRPr="004827F2">
        <w:t xml:space="preserve"> PREÇO</w:t>
      </w:r>
    </w:p>
    <w:p w14:paraId="5FF719EC" w14:textId="77777777" w:rsidR="00B2529E" w:rsidRPr="00ED5454" w:rsidRDefault="00B2529E" w:rsidP="00B2529E">
      <w:pPr>
        <w:pStyle w:val="Nvel2-Red"/>
        <w:ind w:left="142"/>
        <w:rPr>
          <w:color w:val="auto"/>
        </w:rPr>
      </w:pPr>
      <w:r w:rsidRPr="00ED5454">
        <w:rPr>
          <w:color w:val="auto"/>
        </w:rPr>
        <w:t xml:space="preserve">O valor total da contratação é de </w:t>
      </w:r>
      <w:r w:rsidRPr="00ED5454">
        <w:rPr>
          <w:color w:val="auto"/>
          <w:lang w:eastAsia="en-US"/>
        </w:rPr>
        <w:t xml:space="preserve">R$ </w:t>
      </w:r>
      <w:proofErr w:type="spellStart"/>
      <w:r w:rsidRPr="00ED5454">
        <w:rPr>
          <w:b/>
          <w:bCs/>
          <w:color w:val="auto"/>
          <w:lang w:eastAsia="en-US"/>
        </w:rPr>
        <w:t>xxxxxx</w:t>
      </w:r>
      <w:proofErr w:type="spellEnd"/>
      <w:r w:rsidRPr="00ED5454">
        <w:rPr>
          <w:color w:val="auto"/>
          <w:lang w:eastAsia="en-US"/>
        </w:rPr>
        <w:t xml:space="preserve"> (</w:t>
      </w:r>
      <w:proofErr w:type="spellStart"/>
      <w:r w:rsidRPr="00ED5454">
        <w:rPr>
          <w:b/>
          <w:bCs/>
          <w:color w:val="auto"/>
          <w:lang w:eastAsia="en-US"/>
        </w:rPr>
        <w:t>xxxxxxxxx</w:t>
      </w:r>
      <w:proofErr w:type="spellEnd"/>
      <w:r w:rsidRPr="00ED5454">
        <w:rPr>
          <w:color w:val="auto"/>
          <w:lang w:eastAsia="en-US"/>
        </w:rPr>
        <w:t>).</w:t>
      </w:r>
    </w:p>
    <w:p w14:paraId="25AA611B" w14:textId="77777777" w:rsidR="00B2529E" w:rsidRPr="004827F2" w:rsidRDefault="00B2529E" w:rsidP="00B2529E">
      <w:pPr>
        <w:pStyle w:val="Nivel2"/>
        <w:ind w:left="142"/>
      </w:pPr>
      <w:r w:rsidRPr="004827F2">
        <w:t xml:space="preserve">No valor acima estão incluídas todas as despesas ordinárias diretas e indiretas decorrentes da execução do objeto, </w:t>
      </w:r>
      <w:r w:rsidRPr="004E64AA">
        <w:t>inclusive</w:t>
      </w:r>
      <w:r w:rsidRPr="004827F2">
        <w:t xml:space="preserve"> tributos e/ou impostos, encargos sociais, trabalhistas, previdenciários, fiscais e comerciais incidentes, taxa de administração, frete, seguro e outros necessários ao cumprimento integral do objeto da contratação.</w:t>
      </w:r>
    </w:p>
    <w:p w14:paraId="145C11A4" w14:textId="77777777" w:rsidR="00B2529E" w:rsidRPr="00ED5454" w:rsidRDefault="00B2529E" w:rsidP="00B2529E">
      <w:pPr>
        <w:pStyle w:val="Nvel2-Red"/>
        <w:ind w:left="142"/>
        <w:rPr>
          <w:i w:val="0"/>
          <w:iCs w:val="0"/>
          <w:color w:val="auto"/>
        </w:rPr>
      </w:pPr>
      <w:r w:rsidRPr="00ED5454">
        <w:rPr>
          <w:i w:val="0"/>
          <w:iCs w:val="0"/>
          <w:color w:val="auto"/>
        </w:rPr>
        <w:t>O valor acima é meramente estimativo, de forma que os pagamentos devidos ao CONTRATADO dependerão dos quantitativos efetivamente fornecidos.</w:t>
      </w:r>
    </w:p>
    <w:p w14:paraId="2B1D8956" w14:textId="3E5B3664" w:rsidR="00B2529E" w:rsidRPr="004827F2" w:rsidRDefault="00B2529E" w:rsidP="00BB3EE1">
      <w:pPr>
        <w:pStyle w:val="Nivel01"/>
        <w:numPr>
          <w:ilvl w:val="0"/>
          <w:numId w:val="7"/>
        </w:numPr>
        <w:rPr>
          <w:color w:val="FFFFFF" w:themeColor="background1"/>
        </w:rPr>
      </w:pPr>
      <w:r w:rsidRPr="004827F2">
        <w:t>CLÁUSULA SEXTA - PAGAMENTO</w:t>
      </w:r>
    </w:p>
    <w:p w14:paraId="5CFEC5F5" w14:textId="77777777" w:rsidR="006E53F0" w:rsidRDefault="006E53F0" w:rsidP="006E53F0">
      <w:pPr>
        <w:pStyle w:val="Nivel2"/>
        <w:ind w:left="142"/>
      </w:pPr>
      <w:r w:rsidRPr="006E53F0">
        <w:t xml:space="preserve">O pagamento será efetuado no prazo de até 10 (dez) dias úteis contados da finalização da liquidação da despesa, conforme seção anterior, nos termos da </w:t>
      </w:r>
      <w:hyperlink r:id="rId8">
        <w:r w:rsidRPr="006E53F0">
          <w:rPr>
            <w:rStyle w:val="Hyperlink"/>
          </w:rPr>
          <w:t>Instrução Normativa SEGES/ME nº 77, de 2022</w:t>
        </w:r>
      </w:hyperlink>
      <w:r>
        <w:t>, conforme estabelecido no Termo de Referência (Anexo I).</w:t>
      </w:r>
    </w:p>
    <w:p w14:paraId="42CADA57" w14:textId="77777777" w:rsidR="006E53F0" w:rsidRDefault="006E53F0" w:rsidP="006E53F0">
      <w:pPr>
        <w:pStyle w:val="Nivel2"/>
        <w:ind w:left="142"/>
      </w:pPr>
      <w:r w:rsidRPr="006E53F0">
        <w:lastRenderedPageBreak/>
        <w:t>O pagamento será realizado por meio de ordem bancária, para crédito em banco, agência e conta corrente indicados pelo contratado.</w:t>
      </w:r>
    </w:p>
    <w:p w14:paraId="16DF071B" w14:textId="77777777" w:rsidR="006E53F0" w:rsidRDefault="006E53F0" w:rsidP="006E53F0">
      <w:pPr>
        <w:pStyle w:val="Nivel2"/>
        <w:ind w:left="142"/>
      </w:pPr>
      <w:r w:rsidRPr="006E53F0">
        <w:t>Será considerada data do pagamento o dia em que constar como emitida a ordem bancária para pagamento.</w:t>
      </w:r>
    </w:p>
    <w:p w14:paraId="1F5ED446" w14:textId="77777777" w:rsidR="006E53F0" w:rsidRDefault="006E53F0" w:rsidP="006E53F0">
      <w:pPr>
        <w:pStyle w:val="Nivel2"/>
        <w:ind w:left="142"/>
      </w:pPr>
      <w:r>
        <w:t>Quando do pagamento, será efetuada a retenção tributária prevista na legislação aplicável.</w:t>
      </w:r>
    </w:p>
    <w:p w14:paraId="28843519" w14:textId="77777777" w:rsidR="006E53F0" w:rsidRDefault="006E53F0" w:rsidP="006E53F0">
      <w:pPr>
        <w:pStyle w:val="Nivel2"/>
        <w:ind w:left="142"/>
      </w:pPr>
      <w:r>
        <w:t>Independentemente do percentual de tributo inserido na planilha, quando houver, serão retidos na fonte, quando da realização do pagamento, os percentuais estabelecidos na legislação vigente.</w:t>
      </w:r>
    </w:p>
    <w:p w14:paraId="6E2757B3" w14:textId="78A68D35" w:rsidR="006E53F0" w:rsidRDefault="006E53F0" w:rsidP="006E53F0">
      <w:pPr>
        <w:pStyle w:val="Nivel2"/>
        <w:ind w:left="142"/>
      </w:pPr>
      <w:r>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21327AD1" w14:textId="22D27322" w:rsidR="00B2529E" w:rsidRPr="004827F2" w:rsidRDefault="00B2529E" w:rsidP="00BB3EE1">
      <w:pPr>
        <w:pStyle w:val="Nivel01"/>
        <w:numPr>
          <w:ilvl w:val="0"/>
          <w:numId w:val="7"/>
        </w:numPr>
        <w:rPr>
          <w:color w:val="FFFFFF" w:themeColor="background1"/>
        </w:rPr>
      </w:pPr>
      <w:r w:rsidRPr="004827F2">
        <w:t>CLÁUSULA SÉTIMA - REAJUSTE</w:t>
      </w:r>
      <w:r w:rsidRPr="002D0975">
        <w:t xml:space="preserve"> </w:t>
      </w:r>
    </w:p>
    <w:p w14:paraId="5A4EE015" w14:textId="21477DD5" w:rsidR="006E53F0" w:rsidRPr="006E53F0" w:rsidRDefault="006E53F0" w:rsidP="006E53F0">
      <w:pPr>
        <w:pStyle w:val="Nivel2"/>
        <w:ind w:left="142"/>
      </w:pPr>
      <w:r w:rsidRPr="006E53F0">
        <w:t>Os preços poderão ser reajustados anualmente, quando couberem e somente serão permitidos aos termos da legislação vigente e de acordo com os valores praticados na “Tabela de Procedimentos, Medicamentos e OPM do SUS”, sendo que os reajustes aplicados aos serviços constantes na referida Tabela obedecerão às determinações do Ministério da Saúde.</w:t>
      </w:r>
    </w:p>
    <w:p w14:paraId="60409CEC" w14:textId="227E6FD3" w:rsidR="00B2529E" w:rsidRPr="004827F2" w:rsidRDefault="00B2529E" w:rsidP="00BB3EE1">
      <w:pPr>
        <w:pStyle w:val="Nivel01"/>
        <w:numPr>
          <w:ilvl w:val="0"/>
          <w:numId w:val="7"/>
        </w:numPr>
        <w:rPr>
          <w:color w:val="FFFFFF" w:themeColor="background1"/>
        </w:rPr>
      </w:pPr>
      <w:r w:rsidRPr="004827F2">
        <w:t>CLÁUSULA OITAVA - OBRIGAÇÕES DO CONTRATANTE</w:t>
      </w:r>
    </w:p>
    <w:p w14:paraId="29D0E765" w14:textId="77777777" w:rsidR="00B2529E" w:rsidRPr="004827F2" w:rsidRDefault="00B2529E" w:rsidP="00B2529E">
      <w:pPr>
        <w:pStyle w:val="Nivel2"/>
        <w:ind w:left="142"/>
        <w:rPr>
          <w:b/>
          <w:bCs/>
        </w:rPr>
      </w:pPr>
      <w:r w:rsidRPr="004827F2">
        <w:t xml:space="preserve">São </w:t>
      </w:r>
      <w:r w:rsidRPr="004E64AA">
        <w:t>obrigações</w:t>
      </w:r>
      <w:r w:rsidRPr="004827F2">
        <w:t xml:space="preserve"> do </w:t>
      </w:r>
      <w:r>
        <w:t>CONTRATANTE</w:t>
      </w:r>
      <w:r w:rsidRPr="004827F2">
        <w:t>:</w:t>
      </w:r>
    </w:p>
    <w:p w14:paraId="4E49E97A" w14:textId="77777777" w:rsidR="00B2529E" w:rsidRPr="004827F2" w:rsidRDefault="00B2529E" w:rsidP="00B2529E">
      <w:pPr>
        <w:pStyle w:val="Nivel3"/>
        <w:ind w:left="142"/>
      </w:pPr>
      <w:r w:rsidRPr="004827F2">
        <w:t xml:space="preserve">Exigir o </w:t>
      </w:r>
      <w:r w:rsidRPr="004E64AA">
        <w:t>cumprimento</w:t>
      </w:r>
      <w:r w:rsidRPr="004827F2">
        <w:t xml:space="preserve"> de todas as obrigações assumidas pelo </w:t>
      </w:r>
      <w:r>
        <w:t>CONTRATADO</w:t>
      </w:r>
      <w:r w:rsidRPr="004827F2">
        <w:t>, de acordo com o contrato e seus anexos;</w:t>
      </w:r>
    </w:p>
    <w:p w14:paraId="048EDAB8" w14:textId="77777777" w:rsidR="00B2529E" w:rsidRPr="004827F2" w:rsidRDefault="00B2529E" w:rsidP="00B2529E">
      <w:pPr>
        <w:pStyle w:val="Nivel3"/>
        <w:ind w:left="142"/>
      </w:pPr>
      <w:r w:rsidRPr="004827F2">
        <w:t xml:space="preserve">Receber o </w:t>
      </w:r>
      <w:r w:rsidRPr="004E64AA">
        <w:t>objeto</w:t>
      </w:r>
      <w:r w:rsidRPr="004827F2">
        <w:t xml:space="preserve"> no prazo e condições estabelecidas no Termo de Referência;</w:t>
      </w:r>
    </w:p>
    <w:p w14:paraId="77697FCF" w14:textId="77777777" w:rsidR="00B2529E" w:rsidRPr="006E53F0" w:rsidRDefault="00B2529E" w:rsidP="00B2529E">
      <w:pPr>
        <w:pStyle w:val="Nivel3"/>
        <w:ind w:left="142"/>
        <w:rPr>
          <w:color w:val="auto"/>
        </w:rPr>
      </w:pPr>
      <w:r w:rsidRPr="006E53F0">
        <w:rPr>
          <w:color w:val="auto"/>
        </w:rPr>
        <w:t>Notificar o CONTRATADO, por escrito, sobre vícios, defeitos incorreções, imperfeições, falhas ou irregularidades verificadas na execução do objeto contratual, fixando prazo para que seja substituído, reparado ou corrigido, total ou parcialmente, às suas expensas, certificando-se de que as soluções por ele propostas sejam as mais adequadas;</w:t>
      </w:r>
    </w:p>
    <w:p w14:paraId="25592688" w14:textId="77777777" w:rsidR="00B2529E" w:rsidRPr="004827F2" w:rsidRDefault="00B2529E" w:rsidP="00B2529E">
      <w:pPr>
        <w:pStyle w:val="Nivel3"/>
        <w:ind w:left="142"/>
      </w:pPr>
      <w:r w:rsidRPr="004E64AA">
        <w:t>Acompanhar</w:t>
      </w:r>
      <w:r w:rsidRPr="004827F2">
        <w:t xml:space="preserve"> e fiscalizar a execução do contrato e o cumprimento das obrigações pelo </w:t>
      </w:r>
      <w:r>
        <w:t>CONTRATADO</w:t>
      </w:r>
      <w:r w:rsidRPr="004827F2">
        <w:t>;</w:t>
      </w:r>
    </w:p>
    <w:p w14:paraId="6827EC78" w14:textId="77777777" w:rsidR="00B2529E" w:rsidRPr="00DC2ED2" w:rsidRDefault="00B2529E" w:rsidP="00B2529E">
      <w:pPr>
        <w:pStyle w:val="Nivel3"/>
        <w:ind w:left="142"/>
      </w:pPr>
      <w:r w:rsidRPr="004827F2">
        <w:t xml:space="preserve">Efetuar o pagamento ao </w:t>
      </w:r>
      <w:r>
        <w:t>CONTRATADO</w:t>
      </w:r>
      <w:r w:rsidRPr="004827F2">
        <w:t xml:space="preserve"> do valor correspondente ao fornecimento do objeto, no prazo, forma e condições estabelecidos no </w:t>
      </w:r>
      <w:r w:rsidRPr="00DC2ED2">
        <w:t>presente Contrato e no Termo de Referência.</w:t>
      </w:r>
    </w:p>
    <w:p w14:paraId="5EA7B938" w14:textId="77777777" w:rsidR="00B2529E" w:rsidRPr="004827F2" w:rsidRDefault="00B2529E" w:rsidP="00B2529E">
      <w:pPr>
        <w:pStyle w:val="Nivel3"/>
        <w:ind w:left="142"/>
      </w:pPr>
      <w:r w:rsidRPr="004827F2">
        <w:t xml:space="preserve">Aplicar ao </w:t>
      </w:r>
      <w:r>
        <w:t>CONTRATADO</w:t>
      </w:r>
      <w:r w:rsidRPr="004827F2">
        <w:t xml:space="preserve"> as sanções previstas na lei e neste Contrato; </w:t>
      </w:r>
    </w:p>
    <w:p w14:paraId="63797C52" w14:textId="091F2871" w:rsidR="00B2529E" w:rsidRPr="004827F2" w:rsidRDefault="00B2529E" w:rsidP="00B2529E">
      <w:pPr>
        <w:pStyle w:val="Nivel3"/>
        <w:ind w:left="142"/>
      </w:pPr>
      <w:r w:rsidRPr="004827F2">
        <w:t xml:space="preserve">Cientificar o </w:t>
      </w:r>
      <w:r w:rsidRPr="004E64AA">
        <w:t>órgão</w:t>
      </w:r>
      <w:r w:rsidRPr="004827F2">
        <w:t xml:space="preserve"> de representação judicial da Advocacia-Geral </w:t>
      </w:r>
      <w:r w:rsidR="00EB38A4">
        <w:t>do Município de Saquarema</w:t>
      </w:r>
      <w:r w:rsidRPr="004827F2">
        <w:t xml:space="preserve"> para adoção das medidas cabíveis quando do descumprimento de obrigações pelo </w:t>
      </w:r>
      <w:r>
        <w:t>CONTRATADO</w:t>
      </w:r>
      <w:r w:rsidRPr="004827F2">
        <w:t>;</w:t>
      </w:r>
    </w:p>
    <w:p w14:paraId="46A353F8" w14:textId="77777777" w:rsidR="00B2529E" w:rsidRPr="004827F2" w:rsidRDefault="00B2529E" w:rsidP="00B2529E">
      <w:pPr>
        <w:pStyle w:val="Nivel3"/>
        <w:ind w:left="142"/>
      </w:pPr>
      <w:r w:rsidRPr="004827F2">
        <w:t xml:space="preserve">Explicitamente emitir decisão sobre todas as solicitações e reclamações relacionadas à execução do presente </w:t>
      </w:r>
      <w:r w:rsidRPr="004E64AA">
        <w:t>Contrato</w:t>
      </w:r>
      <w:r w:rsidRPr="004827F2">
        <w:t>, ressalvados os requerimentos manifestamente impertinentes, meramente protelatórios ou de nenhum interesse para a boa execução do ajuste.</w:t>
      </w:r>
    </w:p>
    <w:p w14:paraId="02D92671" w14:textId="77777777" w:rsidR="00B2529E" w:rsidRPr="00FD5253" w:rsidRDefault="00B2529E" w:rsidP="00B2529E">
      <w:pPr>
        <w:pStyle w:val="Nivel4"/>
        <w:ind w:left="142"/>
      </w:pPr>
      <w:r w:rsidRPr="004827F2">
        <w:t>A Administração terá o prazo de</w:t>
      </w:r>
      <w:r w:rsidRPr="004827F2">
        <w:rPr>
          <w:i/>
          <w:iCs/>
          <w:color w:val="FF0000"/>
        </w:rPr>
        <w:t xml:space="preserve"> XXXXXXX</w:t>
      </w:r>
      <w:r w:rsidRPr="004827F2">
        <w:t>, a contar da data do protocolo do requerimento para decidir, admitida a prorrogação motivada, por igual período.</w:t>
      </w:r>
    </w:p>
    <w:p w14:paraId="5FA46C41" w14:textId="77777777" w:rsidR="00B2529E" w:rsidRPr="00DC2ED2" w:rsidRDefault="00B2529E" w:rsidP="00B2529E">
      <w:pPr>
        <w:pStyle w:val="Nivel3"/>
        <w:ind w:left="142"/>
        <w:rPr>
          <w:color w:val="auto"/>
        </w:rPr>
      </w:pPr>
      <w:r w:rsidRPr="004E64AA">
        <w:lastRenderedPageBreak/>
        <w:t>Responder</w:t>
      </w:r>
      <w:r w:rsidRPr="004827F2">
        <w:t xml:space="preserve"> eventuais pedidos de reestabelecimento do equilíbrio econômico-financeiro feitos pelo </w:t>
      </w:r>
      <w:r>
        <w:t>CONTRATADO</w:t>
      </w:r>
      <w:r w:rsidRPr="004827F2">
        <w:t xml:space="preserve"> no prazo máximo de </w:t>
      </w:r>
      <w:r w:rsidRPr="004827F2">
        <w:rPr>
          <w:color w:val="FF0000"/>
        </w:rPr>
        <w:t>XXXXXX</w:t>
      </w:r>
      <w:r>
        <w:rPr>
          <w:color w:val="auto"/>
        </w:rPr>
        <w:t>;</w:t>
      </w:r>
    </w:p>
    <w:p w14:paraId="5F10151B" w14:textId="77777777" w:rsidR="00B2529E" w:rsidRPr="004827F2" w:rsidRDefault="00B2529E" w:rsidP="00B2529E">
      <w:pPr>
        <w:pStyle w:val="Nivel2"/>
        <w:ind w:left="142"/>
      </w:pPr>
      <w:r w:rsidRPr="004827F2">
        <w:t xml:space="preserve">A </w:t>
      </w:r>
      <w:r w:rsidRPr="004E64AA">
        <w:t>Administração</w:t>
      </w:r>
      <w:r w:rsidRPr="004827F2">
        <w:t xml:space="preserve"> não responderá por quaisquer compromissos assumidos pelo </w:t>
      </w:r>
      <w:r>
        <w:t>CONTRATADO</w:t>
      </w:r>
      <w:r w:rsidRPr="004827F2">
        <w:t xml:space="preserve"> com terceiros, ainda que vinculados à execução do contrato, bem como por qualquer dano causado a terceiros em decorrência de ato do </w:t>
      </w:r>
      <w:r>
        <w:t>CONTRATADO</w:t>
      </w:r>
      <w:r w:rsidRPr="004827F2">
        <w:t>, de seus empregados, prepostos ou subordinados.</w:t>
      </w:r>
    </w:p>
    <w:p w14:paraId="070682FB" w14:textId="05E43201" w:rsidR="00B2529E" w:rsidRPr="004827F2" w:rsidRDefault="00B2529E" w:rsidP="00BB3EE1">
      <w:pPr>
        <w:pStyle w:val="Nivel01"/>
        <w:numPr>
          <w:ilvl w:val="0"/>
          <w:numId w:val="7"/>
        </w:numPr>
        <w:rPr>
          <w:color w:val="FFFFFF" w:themeColor="background1"/>
        </w:rPr>
      </w:pPr>
      <w:r w:rsidRPr="004827F2">
        <w:t xml:space="preserve">CLÁUSULA NONA - </w:t>
      </w:r>
      <w:r w:rsidRPr="00F8329F">
        <w:t>OBRIGAÇÕES</w:t>
      </w:r>
      <w:r w:rsidRPr="004827F2">
        <w:t xml:space="preserve"> DO </w:t>
      </w:r>
      <w:r>
        <w:t>CONTRATADO</w:t>
      </w:r>
      <w:r w:rsidRPr="00DC2ED2">
        <w:t xml:space="preserve"> </w:t>
      </w:r>
    </w:p>
    <w:p w14:paraId="1FDB8651" w14:textId="77777777" w:rsidR="00B2529E" w:rsidRPr="004827F2" w:rsidRDefault="00B2529E" w:rsidP="00B2529E">
      <w:pPr>
        <w:pStyle w:val="Nivel2"/>
        <w:ind w:left="142"/>
      </w:pPr>
      <w:r w:rsidRPr="004827F2">
        <w:t xml:space="preserve">O </w:t>
      </w:r>
      <w:r>
        <w:t>CONTRATADO</w:t>
      </w:r>
      <w:r w:rsidRPr="004827F2">
        <w:t xml:space="preserve"> deve cumprir todas as obrigações constantes deste Contrato e </w:t>
      </w:r>
      <w:r>
        <w:t>de</w:t>
      </w:r>
      <w:r w:rsidRPr="004827F2">
        <w:t xml:space="preserve"> seus anexos, assumindo como exclusivamente </w:t>
      </w:r>
      <w:r w:rsidRPr="004E64AA">
        <w:t>seus</w:t>
      </w:r>
      <w:r w:rsidRPr="004827F2">
        <w:t xml:space="preserve"> os riscos e as despesas decorrentes da boa e perfeita execução do objeto, observando, ainda, as obrigações a seguir dispostas:</w:t>
      </w:r>
    </w:p>
    <w:p w14:paraId="43BC8E91" w14:textId="77777777" w:rsidR="00B2529E" w:rsidRPr="004827F2" w:rsidRDefault="00B2529E" w:rsidP="00B2529E">
      <w:pPr>
        <w:pStyle w:val="Nivel2"/>
        <w:ind w:left="142"/>
        <w:rPr>
          <w:color w:val="000000" w:themeColor="text1"/>
        </w:rPr>
      </w:pPr>
      <w:r w:rsidRPr="004827F2">
        <w:rPr>
          <w:color w:val="000000" w:themeColor="text1"/>
        </w:rPr>
        <w:t xml:space="preserve">Atender </w:t>
      </w:r>
      <w:r w:rsidRPr="004E64AA">
        <w:t>às</w:t>
      </w:r>
      <w:r w:rsidRPr="004827F2">
        <w:rPr>
          <w:color w:val="000000" w:themeColor="text1"/>
        </w:rPr>
        <w:t xml:space="preserve"> determinações regulares emitidas pelo fiscal ou gestor do contrato ou autoridade superior e </w:t>
      </w:r>
      <w:r w:rsidRPr="004827F2">
        <w:t>prestar todo esclarecimento ou informação por eles solicitados</w:t>
      </w:r>
      <w:r w:rsidRPr="004827F2">
        <w:rPr>
          <w:color w:val="000000" w:themeColor="text1"/>
        </w:rPr>
        <w:t>;</w:t>
      </w:r>
    </w:p>
    <w:p w14:paraId="33B632E8" w14:textId="77777777" w:rsidR="00B2529E" w:rsidRPr="004827F2" w:rsidRDefault="00B2529E" w:rsidP="00B2529E">
      <w:pPr>
        <w:pStyle w:val="Nivel2"/>
        <w:ind w:left="142"/>
      </w:pPr>
      <w:r w:rsidRPr="004E64AA">
        <w:t>Reparar</w:t>
      </w:r>
      <w:r w:rsidRPr="004827F2">
        <w:t xml:space="preserve">, corrigir, remover, reconstruir ou substituir, às suas expensas, no total ou em parte, no prazo fixado pelo fiscal do contrato, os bens </w:t>
      </w:r>
      <w:r>
        <w:t xml:space="preserve">e serviços </w:t>
      </w:r>
      <w:r w:rsidRPr="004827F2">
        <w:t>nos quais se verificarem vícios, defeitos ou incorreções resultantes da execução ou dos materiais empregados;</w:t>
      </w:r>
    </w:p>
    <w:p w14:paraId="6FCBCD23" w14:textId="77777777" w:rsidR="00B2529E" w:rsidRPr="004827F2" w:rsidRDefault="00B2529E" w:rsidP="00B2529E">
      <w:pPr>
        <w:pStyle w:val="Nivel2"/>
        <w:ind w:left="142"/>
      </w:pPr>
      <w:r w:rsidRPr="004827F2">
        <w:t xml:space="preserve">Responsabilizar-se pelos vícios e danos decorrentes da execução do objeto, bem como por todo e qualquer dano causado à Administração ou terceiros, não reduzindo essa responsabilidade a fiscalização ou o acompanhamento da execução contratual pelo </w:t>
      </w:r>
      <w:r>
        <w:t>CONTRATANTE</w:t>
      </w:r>
      <w:r w:rsidRPr="004827F2">
        <w:t>, que ficará autorizado a descontar dos pagamentos devidos ou da garantia, caso exigida, o valor correspondente aos danos sofridos;</w:t>
      </w:r>
    </w:p>
    <w:p w14:paraId="7889B644" w14:textId="77777777" w:rsidR="00B2529E" w:rsidRDefault="00B2529E" w:rsidP="00B2529E">
      <w:pPr>
        <w:pStyle w:val="Nivel2"/>
        <w:ind w:left="142"/>
      </w:pPr>
      <w:r w:rsidRPr="004827F2">
        <w:t xml:space="preserve">Quando não for possível a verificação da regularidade no Sistema de Cadastro de Fornecedores – SICAF, o </w:t>
      </w:r>
      <w:r>
        <w:t>CONTRATADO</w:t>
      </w:r>
      <w:r w:rsidRPr="004827F2">
        <w:t xml:space="preserve"> deverá entregar ao setor responsável pela fiscalização do contrato, junto com a Nota Fiscal para fins de pagamento, os seguintes documentos:</w:t>
      </w:r>
    </w:p>
    <w:p w14:paraId="562246F6" w14:textId="77777777" w:rsidR="00B2529E" w:rsidRDefault="00B2529E" w:rsidP="00B2529E">
      <w:pPr>
        <w:pStyle w:val="Nivel3"/>
        <w:ind w:left="142"/>
      </w:pPr>
      <w:r w:rsidRPr="004827F2">
        <w:t>prova de regularidade relativa à Seguridade Social;</w:t>
      </w:r>
    </w:p>
    <w:p w14:paraId="7C0939BC" w14:textId="77777777" w:rsidR="00B2529E" w:rsidRDefault="00B2529E" w:rsidP="00B2529E">
      <w:pPr>
        <w:pStyle w:val="Nivel3"/>
        <w:ind w:left="142"/>
      </w:pPr>
      <w:r w:rsidRPr="004827F2">
        <w:t xml:space="preserve">certidão conjunta </w:t>
      </w:r>
      <w:r w:rsidRPr="00F8329F">
        <w:t>relativa</w:t>
      </w:r>
      <w:r w:rsidRPr="004827F2">
        <w:t xml:space="preserve"> aos tributos federais e à Dívida Ativa da União;</w:t>
      </w:r>
    </w:p>
    <w:p w14:paraId="08F8D07F" w14:textId="77777777" w:rsidR="00B2529E" w:rsidRDefault="00B2529E" w:rsidP="00B2529E">
      <w:pPr>
        <w:pStyle w:val="Nivel3"/>
        <w:ind w:left="142"/>
      </w:pPr>
      <w:r w:rsidRPr="004827F2">
        <w:t xml:space="preserve">certidões que comprovem a regularidade perante a Fazenda Estadual ou Distrital do domicílio ou sede do </w:t>
      </w:r>
      <w:r>
        <w:t>CONTRATADO</w:t>
      </w:r>
      <w:r w:rsidRPr="004827F2">
        <w:t>;</w:t>
      </w:r>
    </w:p>
    <w:p w14:paraId="4C633A87" w14:textId="77777777" w:rsidR="00B2529E" w:rsidRDefault="00B2529E" w:rsidP="00B2529E">
      <w:pPr>
        <w:pStyle w:val="Nivel3"/>
        <w:ind w:left="142"/>
      </w:pPr>
      <w:r w:rsidRPr="004827F2">
        <w:t>Certidão de Regularidade do FGTS – CRF; e</w:t>
      </w:r>
    </w:p>
    <w:p w14:paraId="15C93532" w14:textId="77777777" w:rsidR="00B2529E" w:rsidRPr="00435FF2" w:rsidRDefault="00B2529E" w:rsidP="00435FF2">
      <w:pPr>
        <w:pStyle w:val="Nivel3"/>
      </w:pPr>
      <w:r w:rsidRPr="004827F2">
        <w:t xml:space="preserve">Certidão Negativa de Débitos </w:t>
      </w:r>
      <w:r w:rsidRPr="00435FF2">
        <w:t>Trabalhistas – CNDT.</w:t>
      </w:r>
    </w:p>
    <w:p w14:paraId="630A8512" w14:textId="77777777" w:rsidR="00B2529E" w:rsidRPr="004827F2" w:rsidRDefault="00B2529E" w:rsidP="00B2529E">
      <w:pPr>
        <w:pStyle w:val="Nivel2"/>
        <w:ind w:left="142"/>
      </w:pPr>
      <w:r w:rsidRPr="00435FF2">
        <w:t>Responsabilizar-se pelo cumprimento de todas as obrigações trabalhistas, sociais, previdenciárias, tributárias,</w:t>
      </w:r>
      <w:r>
        <w:t xml:space="preserve"> </w:t>
      </w:r>
      <w:r w:rsidRPr="004827F2">
        <w:t xml:space="preserve">fiscais, comerciais e as </w:t>
      </w:r>
      <w:r w:rsidRPr="00F8329F">
        <w:t>demais</w:t>
      </w:r>
      <w:r w:rsidRPr="004827F2">
        <w:t xml:space="preserve"> previstas em legislação específica, cuja inadimplência não transfere a responsabilidade ao </w:t>
      </w:r>
      <w:r>
        <w:t>CONTRATANTE</w:t>
      </w:r>
      <w:r w:rsidRPr="004827F2">
        <w:t xml:space="preserve"> e não poderá onerar o objeto do contrato;</w:t>
      </w:r>
    </w:p>
    <w:p w14:paraId="259FEF70" w14:textId="77777777" w:rsidR="00B2529E" w:rsidRPr="006E53F0" w:rsidRDefault="00B2529E" w:rsidP="00B2529E">
      <w:pPr>
        <w:pStyle w:val="Nivel2"/>
        <w:ind w:left="142"/>
      </w:pPr>
      <w:r w:rsidRPr="006E53F0">
        <w:t>Comunicar ao Fiscal do contrato tempestivamente, observada a urgência da situação, qualquer ocorrência anormal ou acidente que se verifique no local da execução do objeto contratual, não ultrapassando o prazo de 24 (vinte e quatro) horas;</w:t>
      </w:r>
    </w:p>
    <w:p w14:paraId="03B164BF" w14:textId="77777777" w:rsidR="00B2529E" w:rsidRPr="004827F2" w:rsidRDefault="00B2529E" w:rsidP="00B2529E">
      <w:pPr>
        <w:pStyle w:val="Nivel2"/>
        <w:ind w:left="142"/>
      </w:pPr>
      <w:r w:rsidRPr="00F8329F">
        <w:t>Paralisar</w:t>
      </w:r>
      <w:r w:rsidRPr="004827F2">
        <w:t xml:space="preserve">, por determinação do </w:t>
      </w:r>
      <w:r>
        <w:t>CONTRATANTE</w:t>
      </w:r>
      <w:r w:rsidRPr="004827F2">
        <w:t>, qualquer atividade que não esteja sendo executada de acordo com a boa técnica ou que ponha em risco a segurança de pessoas ou bens de terceiros</w:t>
      </w:r>
      <w:r>
        <w:t>;</w:t>
      </w:r>
    </w:p>
    <w:p w14:paraId="4772AAAF" w14:textId="77777777" w:rsidR="00B2529E" w:rsidRPr="004827F2" w:rsidRDefault="00B2529E" w:rsidP="00B2529E">
      <w:pPr>
        <w:pStyle w:val="Nivel2"/>
        <w:ind w:left="142"/>
      </w:pPr>
      <w:r w:rsidRPr="004827F2">
        <w:lastRenderedPageBreak/>
        <w:t xml:space="preserve">Manter durante toda a vigência do contrato, em compatibilidade com as obrigações assumidas, todas as condições </w:t>
      </w:r>
      <w:r w:rsidRPr="00F8329F">
        <w:t>exigidas</w:t>
      </w:r>
      <w:r w:rsidRPr="004827F2">
        <w:t xml:space="preserve"> para habilitação na licitação;</w:t>
      </w:r>
    </w:p>
    <w:p w14:paraId="150AD75D" w14:textId="77777777" w:rsidR="00B2529E" w:rsidRPr="004827F2" w:rsidRDefault="00B2529E" w:rsidP="00B2529E">
      <w:pPr>
        <w:pStyle w:val="Nivel2"/>
        <w:ind w:left="142"/>
        <w:rPr>
          <w:b/>
          <w:bCs/>
        </w:rPr>
      </w:pPr>
      <w:r w:rsidRPr="004827F2">
        <w:t xml:space="preserve">Cumprir, durante todo o período de execução do contrato, a reserva de cargos prevista em lei para pessoa com </w:t>
      </w:r>
      <w:r w:rsidRPr="00F8329F">
        <w:t>deficiência</w:t>
      </w:r>
      <w:r w:rsidRPr="004827F2">
        <w:t>, para reabilitado da Previdência Social ou para aprendiz, bem como as reservas de cargos previstas na legislação;</w:t>
      </w:r>
    </w:p>
    <w:p w14:paraId="5BF4D1D1" w14:textId="77777777" w:rsidR="00B2529E" w:rsidRPr="004827F2" w:rsidRDefault="00B2529E" w:rsidP="00B2529E">
      <w:pPr>
        <w:pStyle w:val="Nivel2"/>
        <w:ind w:left="142"/>
      </w:pPr>
      <w:r w:rsidRPr="004827F2">
        <w:t>Comprovar a reserva de cargos a que se refere a cláusula acima, no prazo fixado pelo fiscal do contrato, com a indicação dos empregados que preencheram as referidas vagas;</w:t>
      </w:r>
    </w:p>
    <w:p w14:paraId="5A222042" w14:textId="77777777" w:rsidR="00B2529E" w:rsidRPr="004827F2" w:rsidRDefault="00B2529E" w:rsidP="00B2529E">
      <w:pPr>
        <w:pStyle w:val="Nivel2"/>
        <w:ind w:left="142"/>
      </w:pPr>
      <w:r w:rsidRPr="004827F2">
        <w:t>Guardar sigilo sobre todas as informações obtidas em decorrência do cumprimento do contrato;</w:t>
      </w:r>
    </w:p>
    <w:p w14:paraId="6A3C5BF1" w14:textId="77777777" w:rsidR="00B2529E" w:rsidRPr="004827F2" w:rsidRDefault="00B2529E" w:rsidP="00B2529E">
      <w:pPr>
        <w:pStyle w:val="Nivel2"/>
        <w:ind w:left="142"/>
      </w:pPr>
      <w:r w:rsidRPr="004827F2">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r w:rsidRPr="00E05B39">
        <w:t>art. 124, II, d, da Lei nº 14.133, de 2021</w:t>
      </w:r>
      <w:r>
        <w:t>;</w:t>
      </w:r>
    </w:p>
    <w:p w14:paraId="28A00FD5" w14:textId="77777777" w:rsidR="00B2529E" w:rsidRPr="006E53F0" w:rsidRDefault="00B2529E" w:rsidP="00B2529E">
      <w:pPr>
        <w:pStyle w:val="Nivel2"/>
        <w:ind w:left="142"/>
        <w:rPr>
          <w:color w:val="auto"/>
        </w:rPr>
      </w:pPr>
      <w:r w:rsidRPr="006E53F0">
        <w:rPr>
          <w:color w:val="auto"/>
        </w:rPr>
        <w:t xml:space="preserve">Cumprir, além dos postulados legais vigentes de âmbito federal, estadual ou municipal, as normas de segurança do CONTRATANTE; </w:t>
      </w:r>
    </w:p>
    <w:p w14:paraId="1F8C2BB5" w14:textId="77777777" w:rsidR="00B2529E" w:rsidRPr="006E53F0" w:rsidRDefault="00B2529E" w:rsidP="00B2529E">
      <w:pPr>
        <w:pStyle w:val="Nvel2-Red"/>
        <w:ind w:left="142"/>
        <w:rPr>
          <w:i w:val="0"/>
          <w:iCs w:val="0"/>
          <w:color w:val="auto"/>
        </w:rPr>
      </w:pPr>
      <w:r w:rsidRPr="006E53F0">
        <w:rPr>
          <w:i w:val="0"/>
          <w:iCs w:val="0"/>
          <w:color w:val="auto"/>
        </w:rPr>
        <w:t>Alocar os empregados necessários ao perfeito cumprimento das cláusulas deste contrato, com habilitação e conhecimento adequados;</w:t>
      </w:r>
    </w:p>
    <w:p w14:paraId="5F75839D" w14:textId="77777777" w:rsidR="00B2529E" w:rsidRPr="006E53F0" w:rsidRDefault="00B2529E" w:rsidP="00B2529E">
      <w:pPr>
        <w:pStyle w:val="Nvel2-Red"/>
        <w:ind w:left="142"/>
        <w:rPr>
          <w:i w:val="0"/>
          <w:iCs w:val="0"/>
          <w:color w:val="auto"/>
        </w:rPr>
      </w:pPr>
      <w:r w:rsidRPr="006E53F0">
        <w:rPr>
          <w:i w:val="0"/>
          <w:iCs w:val="0"/>
          <w:color w:val="auto"/>
        </w:rPr>
        <w:t>Prestar os serviços dentro dos parâmetros e rotinas estabelecidos;</w:t>
      </w:r>
    </w:p>
    <w:p w14:paraId="3A46F51A" w14:textId="77777777" w:rsidR="00B2529E" w:rsidRPr="006E53F0" w:rsidRDefault="00B2529E" w:rsidP="00B2529E">
      <w:pPr>
        <w:pStyle w:val="Nvel2-Red"/>
        <w:ind w:left="142"/>
        <w:rPr>
          <w:i w:val="0"/>
          <w:iCs w:val="0"/>
          <w:color w:val="auto"/>
        </w:rPr>
      </w:pPr>
      <w:r w:rsidRPr="006E53F0">
        <w:rPr>
          <w:i w:val="0"/>
          <w:iCs w:val="0"/>
          <w:color w:val="auto"/>
        </w:rPr>
        <w:t>Fornecer todos os materiais, equipamentos, ferramentas e utensílios demandados, em quantidade, qualidade e tecnologia adequadas, com a observância às recomendações aceitas pela boa técnica, normas e legislação de regência;</w:t>
      </w:r>
    </w:p>
    <w:p w14:paraId="4F35C2D5" w14:textId="77777777" w:rsidR="00B2529E" w:rsidRPr="006E53F0" w:rsidRDefault="00B2529E" w:rsidP="00B2529E">
      <w:pPr>
        <w:pStyle w:val="Nvel2-Red"/>
        <w:ind w:left="142"/>
        <w:rPr>
          <w:i w:val="0"/>
          <w:iCs w:val="0"/>
          <w:color w:val="auto"/>
        </w:rPr>
      </w:pPr>
      <w:r w:rsidRPr="006E53F0">
        <w:rPr>
          <w:i w:val="0"/>
          <w:iCs w:val="0"/>
          <w:color w:val="auto"/>
        </w:rPr>
        <w:t>Conduzir os trabalhos com estrita observância às normas da legislação pertinente, cumprindo as determinações dos Poderes Públicos, mantendo sempre limpo o local d</w:t>
      </w:r>
      <w:r w:rsidRPr="006E53F0">
        <w:rPr>
          <w:i w:val="0"/>
          <w:iCs w:val="0"/>
          <w:color w:val="auto"/>
          <w:lang w:eastAsia="en-US"/>
        </w:rPr>
        <w:t>e execução do objeto</w:t>
      </w:r>
      <w:r w:rsidRPr="006E53F0">
        <w:rPr>
          <w:i w:val="0"/>
          <w:iCs w:val="0"/>
          <w:color w:val="auto"/>
        </w:rPr>
        <w:t xml:space="preserve"> e nas melhores condições de segurança, higiene e disciplina;</w:t>
      </w:r>
    </w:p>
    <w:p w14:paraId="5C803DCB" w14:textId="77777777" w:rsidR="00B2529E" w:rsidRPr="006E53F0" w:rsidRDefault="00B2529E" w:rsidP="00B2529E">
      <w:pPr>
        <w:pStyle w:val="Nvel2-Red"/>
        <w:ind w:left="142"/>
        <w:rPr>
          <w:i w:val="0"/>
          <w:iCs w:val="0"/>
          <w:color w:val="auto"/>
        </w:rPr>
      </w:pPr>
      <w:r w:rsidRPr="006E53F0">
        <w:rPr>
          <w:i w:val="0"/>
          <w:iCs w:val="0"/>
          <w:color w:val="auto"/>
        </w:rPr>
        <w:t>Submeter previamente, por escrito, ao CONTRATANTE, para análise e aprovação, quaisquer mudanças nos métodos executivos que fujam às especificações do memorial descritivo ou instrumento congênere;</w:t>
      </w:r>
    </w:p>
    <w:p w14:paraId="3ECF7B79" w14:textId="77777777" w:rsidR="00B2529E" w:rsidRPr="006E53F0" w:rsidRDefault="00B2529E" w:rsidP="00B2529E">
      <w:pPr>
        <w:pStyle w:val="Nvel2-Red"/>
        <w:ind w:left="142"/>
        <w:rPr>
          <w:i w:val="0"/>
          <w:iCs w:val="0"/>
          <w:color w:val="auto"/>
        </w:rPr>
      </w:pPr>
      <w:r w:rsidRPr="006E53F0">
        <w:rPr>
          <w:i w:val="0"/>
          <w:iCs w:val="0"/>
          <w:color w:val="auto"/>
        </w:rPr>
        <w:t>Cumprir as normas de proteção ao trabalho, inclusive aquelas relativas à segurança e à saúde no trabalho;</w:t>
      </w:r>
    </w:p>
    <w:p w14:paraId="38C0ABEC" w14:textId="77777777" w:rsidR="00B2529E" w:rsidRPr="006E53F0" w:rsidRDefault="00B2529E" w:rsidP="00B2529E">
      <w:pPr>
        <w:pStyle w:val="Nvel2-Red"/>
        <w:ind w:left="142"/>
        <w:rPr>
          <w:i w:val="0"/>
          <w:iCs w:val="0"/>
          <w:color w:val="auto"/>
        </w:rPr>
      </w:pPr>
      <w:r w:rsidRPr="006E53F0">
        <w:rPr>
          <w:i w:val="0"/>
          <w:iCs w:val="0"/>
          <w:color w:val="auto"/>
        </w:rPr>
        <w:t>Não submeter os trabalhadores a condições degradantes de trabalho, jornadas exaustivas, servidão por dívida ou trabalhos forçados;</w:t>
      </w:r>
    </w:p>
    <w:p w14:paraId="529043D7" w14:textId="77777777" w:rsidR="00B2529E" w:rsidRPr="006E53F0" w:rsidRDefault="00B2529E" w:rsidP="00B2529E">
      <w:pPr>
        <w:pStyle w:val="Nvel2-Red"/>
        <w:ind w:left="142"/>
        <w:rPr>
          <w:i w:val="0"/>
          <w:iCs w:val="0"/>
          <w:color w:val="auto"/>
        </w:rPr>
      </w:pPr>
      <w:r w:rsidRPr="006E53F0">
        <w:rPr>
          <w:i w:val="0"/>
          <w:iCs w:val="0"/>
          <w:color w:val="auto"/>
        </w:rPr>
        <w:t>Não permitir a utilização de qualquer trabalho do menor de dezesseis anos de idade, exceto na condição de aprendiz para os maiores de quatorze anos de idade, observada a legislação pertinente;</w:t>
      </w:r>
    </w:p>
    <w:p w14:paraId="03877769" w14:textId="1B543EC5" w:rsidR="00B2529E" w:rsidRPr="006E53F0" w:rsidRDefault="00B2529E" w:rsidP="00B2529E">
      <w:pPr>
        <w:pStyle w:val="Nvel2-Red"/>
        <w:ind w:left="142"/>
        <w:rPr>
          <w:i w:val="0"/>
          <w:iCs w:val="0"/>
          <w:color w:val="auto"/>
        </w:rPr>
      </w:pPr>
      <w:r w:rsidRPr="006E53F0">
        <w:rPr>
          <w:i w:val="0"/>
          <w:iCs w:val="0"/>
          <w:color w:val="auto"/>
        </w:rPr>
        <w:t>Não submeter o menor de dezoito anos de idade à realização de trabalho noturno e em condições perigosas e insalubres e à realização de atividades constantes na Lista de Piores Formas de Trabalho Infantil, aprovada pelo Decreto</w:t>
      </w:r>
      <w:r w:rsidR="00EB38A4" w:rsidRPr="006E53F0">
        <w:rPr>
          <w:i w:val="0"/>
          <w:iCs w:val="0"/>
          <w:color w:val="auto"/>
        </w:rPr>
        <w:t xml:space="preserve"> </w:t>
      </w:r>
      <w:proofErr w:type="spellStart"/>
      <w:proofErr w:type="gramStart"/>
      <w:r w:rsidR="00EB38A4" w:rsidRPr="006E53F0">
        <w:rPr>
          <w:i w:val="0"/>
          <w:iCs w:val="0"/>
          <w:color w:val="auto"/>
        </w:rPr>
        <w:t>xxxxxxx</w:t>
      </w:r>
      <w:proofErr w:type="spellEnd"/>
      <w:r w:rsidR="00EB38A4" w:rsidRPr="006E53F0">
        <w:rPr>
          <w:i w:val="0"/>
          <w:iCs w:val="0"/>
          <w:color w:val="auto"/>
        </w:rPr>
        <w:t xml:space="preserve"> </w:t>
      </w:r>
      <w:r w:rsidRPr="006E53F0">
        <w:rPr>
          <w:i w:val="0"/>
          <w:iCs w:val="0"/>
          <w:color w:val="auto"/>
        </w:rPr>
        <w:t>;</w:t>
      </w:r>
      <w:proofErr w:type="gramEnd"/>
    </w:p>
    <w:p w14:paraId="7EFCA49F" w14:textId="77777777" w:rsidR="00B2529E" w:rsidRPr="00FF44F6" w:rsidRDefault="00B2529E" w:rsidP="00B2529E">
      <w:pPr>
        <w:pStyle w:val="Nvel2-Red"/>
        <w:ind w:left="142"/>
        <w:rPr>
          <w:i w:val="0"/>
          <w:iCs w:val="0"/>
          <w:color w:val="auto"/>
        </w:rPr>
      </w:pPr>
      <w:r w:rsidRPr="00FF44F6">
        <w:rPr>
          <w:i w:val="0"/>
          <w:iCs w:val="0"/>
          <w:color w:val="auto"/>
        </w:rPr>
        <w:t>Receber e dar o tratamento adequado a denúncias de discriminação, violência e assédio no ambiente de trabalho;</w:t>
      </w:r>
    </w:p>
    <w:p w14:paraId="3D4471C8" w14:textId="77777777" w:rsidR="00B2529E" w:rsidRPr="00FF44F6" w:rsidRDefault="00B2529E" w:rsidP="00B2529E">
      <w:pPr>
        <w:pStyle w:val="Nvel2-Red"/>
        <w:ind w:left="142"/>
        <w:rPr>
          <w:i w:val="0"/>
          <w:iCs w:val="0"/>
          <w:color w:val="auto"/>
        </w:rPr>
      </w:pPr>
      <w:r w:rsidRPr="00FF44F6">
        <w:rPr>
          <w:i w:val="0"/>
          <w:iCs w:val="0"/>
          <w:color w:val="auto"/>
        </w:rPr>
        <w:t>Entregar o objeto acompanhado do manual do usuário, com uma versão em português, e da relação da rede de assistência técnica autorizada;</w:t>
      </w:r>
    </w:p>
    <w:p w14:paraId="05CDCF9D" w14:textId="77777777" w:rsidR="00B2529E" w:rsidRPr="004827F2" w:rsidRDefault="00B2529E" w:rsidP="00B2529E">
      <w:pPr>
        <w:pStyle w:val="Nivel2"/>
        <w:ind w:left="142"/>
        <w:rPr>
          <w:color w:val="000000" w:themeColor="text1"/>
        </w:rPr>
      </w:pPr>
      <w:r w:rsidRPr="004827F2">
        <w:lastRenderedPageBreak/>
        <w:t>Responsabilizar-se pelos vícios e danos decorrentes do objeto, de acordo com o Código de Defesa do Consumidor (</w:t>
      </w:r>
      <w:r w:rsidRPr="00E05B39">
        <w:t>Lei nº 8.078, de 1990</w:t>
      </w:r>
      <w:r w:rsidRPr="004827F2">
        <w:t>);</w:t>
      </w:r>
    </w:p>
    <w:p w14:paraId="43A2783A" w14:textId="77777777" w:rsidR="00B2529E" w:rsidRPr="004827F2" w:rsidRDefault="00B2529E" w:rsidP="00B2529E">
      <w:pPr>
        <w:pStyle w:val="Nivel2"/>
        <w:ind w:left="142"/>
      </w:pPr>
      <w:r w:rsidRPr="004827F2">
        <w:t xml:space="preserve">Comunicar ao </w:t>
      </w:r>
      <w:r>
        <w:t>CONTRATANTE</w:t>
      </w:r>
      <w:r w:rsidRPr="004827F2">
        <w:t>, no prazo máximo de 24 (vinte e quatro) horas que antecede a data da entrega, os motivos que impossibilitem o cumprimento do prazo previsto, com a devida comprovação;</w:t>
      </w:r>
    </w:p>
    <w:p w14:paraId="4AEB19C5" w14:textId="77777777" w:rsidR="00B2529E" w:rsidRPr="00FF44F6" w:rsidRDefault="00B2529E" w:rsidP="00B2529E">
      <w:pPr>
        <w:pStyle w:val="Nvel2-Red"/>
        <w:ind w:left="142"/>
        <w:rPr>
          <w:i w:val="0"/>
          <w:iCs w:val="0"/>
          <w:color w:val="auto"/>
        </w:rPr>
      </w:pPr>
      <w:r w:rsidRPr="00FF44F6">
        <w:rPr>
          <w:i w:val="0"/>
          <w:iCs w:val="0"/>
          <w:color w:val="auto"/>
        </w:rPr>
        <w:t>Orientar e treinar seus empregados sobre os deveres previstos na Lei nº 13.709, de 14 de agosto de 2018, adotando medidas eficazes para proteção de dados pessoais a que tenha acesso por força da execução deste contrato;</w:t>
      </w:r>
    </w:p>
    <w:p w14:paraId="38486618" w14:textId="2D02ADAC" w:rsidR="00B2529E" w:rsidRPr="00D96473" w:rsidRDefault="00B2529E" w:rsidP="00BB3EE1">
      <w:pPr>
        <w:pStyle w:val="Nivel01"/>
        <w:numPr>
          <w:ilvl w:val="0"/>
          <w:numId w:val="7"/>
        </w:numPr>
        <w:rPr>
          <w:color w:val="FFFFFF" w:themeColor="background1"/>
        </w:rPr>
      </w:pPr>
      <w:r w:rsidRPr="004827F2">
        <w:t xml:space="preserve">CLÁUSULA </w:t>
      </w:r>
      <w:r w:rsidRPr="00142122">
        <w:t>DÉCIMA</w:t>
      </w:r>
      <w:r w:rsidRPr="004827F2">
        <w:t>– GARANTIA DE EXECUÇÃO</w:t>
      </w:r>
    </w:p>
    <w:p w14:paraId="4C818427" w14:textId="77777777" w:rsidR="00B2529E" w:rsidRPr="00FF44F6" w:rsidRDefault="00B2529E" w:rsidP="00B2529E">
      <w:pPr>
        <w:pStyle w:val="Nvel2-Red"/>
        <w:ind w:left="142"/>
        <w:rPr>
          <w:i w:val="0"/>
          <w:iCs w:val="0"/>
          <w:color w:val="auto"/>
        </w:rPr>
      </w:pPr>
      <w:r w:rsidRPr="00FF44F6">
        <w:rPr>
          <w:i w:val="0"/>
          <w:iCs w:val="0"/>
          <w:color w:val="auto"/>
        </w:rPr>
        <w:t>Não haverá exigência de garantia contratual da execução.</w:t>
      </w:r>
    </w:p>
    <w:p w14:paraId="49508020" w14:textId="1C54E45D" w:rsidR="00B2529E" w:rsidRPr="00E0784E" w:rsidRDefault="00B2529E" w:rsidP="00BB3EE1">
      <w:pPr>
        <w:pStyle w:val="Nivel01"/>
        <w:numPr>
          <w:ilvl w:val="0"/>
          <w:numId w:val="7"/>
        </w:numPr>
        <w:rPr>
          <w:color w:val="FFFFFF" w:themeColor="background1"/>
        </w:rPr>
      </w:pPr>
      <w:r w:rsidRPr="004827F2">
        <w:t xml:space="preserve">CLÁUSULA DÉCIMA </w:t>
      </w:r>
      <w:r w:rsidRPr="00142122">
        <w:t>PRIMEIRA</w:t>
      </w:r>
      <w:r w:rsidRPr="004827F2">
        <w:t xml:space="preserve"> – INFRAÇÕES E SANÇÕES ADMINISTRATIVAS</w:t>
      </w:r>
    </w:p>
    <w:p w14:paraId="6018A2A8" w14:textId="77777777" w:rsidR="00FF44F6" w:rsidRPr="00BB3EE1" w:rsidRDefault="00FF44F6" w:rsidP="00A57977">
      <w:pPr>
        <w:pStyle w:val="Nivel2"/>
        <w:ind w:left="142"/>
      </w:pPr>
      <w:r w:rsidRPr="00BB3EE1">
        <w:t xml:space="preserve">Comete infração administrativa, nos termos da lei, o interessado que, com dolo ou culpa: </w:t>
      </w:r>
    </w:p>
    <w:p w14:paraId="707AE1CC" w14:textId="77777777" w:rsidR="00FF44F6" w:rsidRDefault="00FF44F6" w:rsidP="00E751F6">
      <w:pPr>
        <w:pStyle w:val="Nivel2"/>
        <w:ind w:left="142"/>
      </w:pPr>
      <w:r w:rsidRPr="00FF44F6">
        <w:t>deixar de entregar a documentação exigida para o certame ou não entregar qualquer documento que tenha sido solicitado pela comissão de contratação;</w:t>
      </w:r>
    </w:p>
    <w:p w14:paraId="1056C80B" w14:textId="77777777" w:rsidR="00FF44F6" w:rsidRDefault="00FF44F6" w:rsidP="00166537">
      <w:pPr>
        <w:pStyle w:val="Nivel2"/>
        <w:ind w:left="142"/>
      </w:pPr>
      <w:r w:rsidRPr="00FF44F6">
        <w:t xml:space="preserve"> Salvo em decorrência de fato superveniente devidamente justificado, deixar de apresentar amostra ou apresentá-la em desacordo com as especificações do edital.</w:t>
      </w:r>
    </w:p>
    <w:p w14:paraId="5F391773" w14:textId="77777777" w:rsidR="00FF44F6" w:rsidRDefault="00FF44F6" w:rsidP="00EA411F">
      <w:pPr>
        <w:pStyle w:val="Nivel2"/>
        <w:ind w:left="142"/>
      </w:pPr>
      <w:r w:rsidRPr="00FF44F6">
        <w:t xml:space="preserve">não celebrar o contrato ou não entregar a documentação exigida para a contratação, quando convocado dentro do prazo de validade do credenciamento; </w:t>
      </w:r>
    </w:p>
    <w:p w14:paraId="036C5EF2" w14:textId="77777777" w:rsidR="00FF44F6" w:rsidRDefault="00FF44F6" w:rsidP="000334CB">
      <w:pPr>
        <w:pStyle w:val="Nivel2"/>
        <w:ind w:left="142"/>
      </w:pPr>
      <w:r w:rsidRPr="00FF44F6">
        <w:t>recusar-se, sem justificativa, a assinar o contrato, ou a aceitar ou retirar o instrumento equivalente no prazo estabelecido pela Administração;</w:t>
      </w:r>
    </w:p>
    <w:p w14:paraId="3097B6A5" w14:textId="77777777" w:rsidR="00FF44F6" w:rsidRDefault="00FF44F6" w:rsidP="00A67B3B">
      <w:pPr>
        <w:pStyle w:val="Nivel2"/>
        <w:ind w:left="142"/>
      </w:pPr>
      <w:r w:rsidRPr="00FF44F6">
        <w:t>apresentar declaração ou documentação falsa exigida para o certame ou prestar declaração falsa durante o credenciamento;</w:t>
      </w:r>
    </w:p>
    <w:p w14:paraId="1696DE92" w14:textId="77777777" w:rsidR="00FF44F6" w:rsidRDefault="00FF44F6" w:rsidP="003C3361">
      <w:pPr>
        <w:pStyle w:val="Nivel2"/>
        <w:ind w:left="142"/>
      </w:pPr>
      <w:r w:rsidRPr="00FF44F6">
        <w:t>fraudar o credenciamento;</w:t>
      </w:r>
    </w:p>
    <w:p w14:paraId="22DDD3F0" w14:textId="77777777" w:rsidR="00FF44F6" w:rsidRDefault="00FF44F6" w:rsidP="006761AA">
      <w:pPr>
        <w:pStyle w:val="Nivel2"/>
        <w:ind w:left="142"/>
      </w:pPr>
      <w:r w:rsidRPr="00FF44F6">
        <w:t>comportar-se de modo inidôneo ou cometer fraude de qualquer natureza, em especial quando:</w:t>
      </w:r>
    </w:p>
    <w:p w14:paraId="249799E6" w14:textId="77777777" w:rsidR="00FF44F6" w:rsidRDefault="00FF44F6" w:rsidP="00BC6840">
      <w:pPr>
        <w:pStyle w:val="Nivel2"/>
        <w:ind w:left="142"/>
      </w:pPr>
      <w:r w:rsidRPr="00FF44F6">
        <w:t xml:space="preserve">agir em conluio ou em desconformidade com a lei; </w:t>
      </w:r>
    </w:p>
    <w:p w14:paraId="0861C12A" w14:textId="77777777" w:rsidR="00FF44F6" w:rsidRDefault="00FF44F6" w:rsidP="00DA3E4F">
      <w:pPr>
        <w:pStyle w:val="Nivel2"/>
        <w:ind w:left="142"/>
      </w:pPr>
      <w:r w:rsidRPr="00FF44F6">
        <w:t xml:space="preserve">induzir deliberadamente a erro no julgamento; </w:t>
      </w:r>
    </w:p>
    <w:p w14:paraId="7D2EE030" w14:textId="77777777" w:rsidR="00FF44F6" w:rsidRDefault="00FF44F6" w:rsidP="005F28BE">
      <w:pPr>
        <w:pStyle w:val="Nivel2"/>
        <w:ind w:left="142"/>
      </w:pPr>
      <w:r w:rsidRPr="00FF44F6">
        <w:t xml:space="preserve">apresentar amostra falsificada ou deteriorada; </w:t>
      </w:r>
    </w:p>
    <w:p w14:paraId="609DF031" w14:textId="77777777" w:rsidR="00FF44F6" w:rsidRDefault="00FF44F6" w:rsidP="0013415E">
      <w:pPr>
        <w:pStyle w:val="Nivel2"/>
        <w:ind w:left="142"/>
      </w:pPr>
      <w:r w:rsidRPr="00FF44F6">
        <w:t>praticar atos ilícitos com vistas a frustrar os objetivos do credenciamento;</w:t>
      </w:r>
    </w:p>
    <w:p w14:paraId="667E3F2E" w14:textId="77777777" w:rsidR="00FF44F6" w:rsidRDefault="00FF44F6" w:rsidP="008F41F1">
      <w:pPr>
        <w:pStyle w:val="Nivel2"/>
        <w:ind w:left="142"/>
      </w:pPr>
      <w:r w:rsidRPr="00FF44F6">
        <w:t>praticar ato lesivo previsto no art. 5º da Lei n.º 12.846, de 2013.</w:t>
      </w:r>
    </w:p>
    <w:p w14:paraId="53F3A333" w14:textId="77777777" w:rsidR="00FF44F6" w:rsidRDefault="00FF44F6" w:rsidP="00371BE0">
      <w:pPr>
        <w:pStyle w:val="Nivel2"/>
        <w:ind w:left="142"/>
      </w:pPr>
      <w:r w:rsidRPr="00FF44F6">
        <w:t xml:space="preserve">Com fulcro na Lei nº 14.133, de 2021, a Administração poderá, garantida a prévia defesa, aplicar aos credenciados as seguintes sanções, sem prejuízo das responsabilidades civil e criminal: </w:t>
      </w:r>
    </w:p>
    <w:p w14:paraId="001B5928" w14:textId="77777777" w:rsidR="00FF44F6" w:rsidRDefault="00FF44F6" w:rsidP="00B85FA3">
      <w:pPr>
        <w:pStyle w:val="Nivel2"/>
        <w:ind w:left="142"/>
      </w:pPr>
      <w:r w:rsidRPr="00FF44F6">
        <w:t xml:space="preserve">advertência; </w:t>
      </w:r>
    </w:p>
    <w:p w14:paraId="217D7BEB" w14:textId="77777777" w:rsidR="00FF44F6" w:rsidRDefault="00FF44F6" w:rsidP="00D465E9">
      <w:pPr>
        <w:pStyle w:val="Nivel2"/>
        <w:ind w:left="142"/>
      </w:pPr>
      <w:r w:rsidRPr="00FF44F6">
        <w:t>multa;</w:t>
      </w:r>
    </w:p>
    <w:p w14:paraId="11CD66EC" w14:textId="77777777" w:rsidR="00FF44F6" w:rsidRDefault="00FF44F6" w:rsidP="000145E1">
      <w:pPr>
        <w:pStyle w:val="Nivel2"/>
        <w:ind w:left="142"/>
      </w:pPr>
      <w:r w:rsidRPr="00FF44F6">
        <w:t>impedimento de licitar e contratar e</w:t>
      </w:r>
    </w:p>
    <w:p w14:paraId="5E35AB79" w14:textId="77777777" w:rsidR="00FF44F6" w:rsidRDefault="00FF44F6" w:rsidP="00354350">
      <w:pPr>
        <w:pStyle w:val="Nivel2"/>
        <w:ind w:left="142"/>
      </w:pPr>
      <w:r w:rsidRPr="00FF44F6">
        <w:lastRenderedPageBreak/>
        <w:t>declaração de inidoneidade para licitar ou contratar, enquanto perdurarem os motivos determinantes da punição ou até que seja promovida sua reabilitação perante a própria autoridade que aplicou a penalidade.</w:t>
      </w:r>
    </w:p>
    <w:p w14:paraId="79020E46" w14:textId="77777777" w:rsidR="00FF44F6" w:rsidRDefault="00FF44F6" w:rsidP="001D431A">
      <w:pPr>
        <w:pStyle w:val="Nivel2"/>
        <w:ind w:left="142"/>
      </w:pPr>
      <w:r w:rsidRPr="00FF44F6">
        <w:t>Na aplicação das sanções serão considerados:</w:t>
      </w:r>
    </w:p>
    <w:p w14:paraId="08FDDA8A" w14:textId="77777777" w:rsidR="00FF44F6" w:rsidRDefault="00FF44F6" w:rsidP="00A47BF3">
      <w:pPr>
        <w:pStyle w:val="Nivel2"/>
        <w:ind w:left="142"/>
      </w:pPr>
      <w:r w:rsidRPr="00FF44F6">
        <w:t>a natureza e a gravidade da infração cometida.</w:t>
      </w:r>
    </w:p>
    <w:p w14:paraId="222CAC02" w14:textId="77777777" w:rsidR="00FF44F6" w:rsidRDefault="00FF44F6" w:rsidP="002E38F8">
      <w:pPr>
        <w:pStyle w:val="Nivel2"/>
        <w:ind w:left="142"/>
      </w:pPr>
      <w:r w:rsidRPr="00FF44F6">
        <w:t>as peculiaridades do caso concreto</w:t>
      </w:r>
    </w:p>
    <w:p w14:paraId="4B850453" w14:textId="77777777" w:rsidR="00FF44F6" w:rsidRDefault="00FF44F6" w:rsidP="00BB4215">
      <w:pPr>
        <w:pStyle w:val="Nivel2"/>
        <w:ind w:left="142"/>
      </w:pPr>
      <w:r w:rsidRPr="00FF44F6">
        <w:t>as circunstâncias agravantes ou atenuantes</w:t>
      </w:r>
    </w:p>
    <w:p w14:paraId="3F9495FE" w14:textId="77777777" w:rsidR="00FF44F6" w:rsidRDefault="00FF44F6" w:rsidP="00F16CA5">
      <w:pPr>
        <w:pStyle w:val="Nivel2"/>
        <w:ind w:left="142"/>
      </w:pPr>
      <w:r w:rsidRPr="00FF44F6">
        <w:t>os danos que dela provierem para a Administração Pública</w:t>
      </w:r>
    </w:p>
    <w:p w14:paraId="2E065E28" w14:textId="77777777" w:rsidR="00FF44F6" w:rsidRDefault="00FF44F6" w:rsidP="00912ACB">
      <w:pPr>
        <w:pStyle w:val="Nivel2"/>
        <w:ind w:left="142"/>
      </w:pPr>
      <w:r w:rsidRPr="00FF44F6">
        <w:t>a implantação ou o aperfeiçoamento de programa de integridade, conforme normas e orientações dos órgãos de controle.</w:t>
      </w:r>
    </w:p>
    <w:p w14:paraId="56DF21A8" w14:textId="77777777" w:rsidR="00FF44F6" w:rsidRDefault="00FF44F6" w:rsidP="00A65E74">
      <w:pPr>
        <w:pStyle w:val="Nivel2"/>
        <w:ind w:left="142"/>
      </w:pPr>
      <w:r w:rsidRPr="00FF44F6">
        <w:t xml:space="preserve">A multa será recolhida em percentual de 0,5% a 30% incidente sobre o valor do contrato, recolhida no prazo máximo de 20 dias úteis, a contar da comunicação oficial. </w:t>
      </w:r>
    </w:p>
    <w:p w14:paraId="599D9F0E" w14:textId="77777777" w:rsidR="00FF44F6" w:rsidRPr="00BB3EE1" w:rsidRDefault="00FF44F6" w:rsidP="00653409">
      <w:pPr>
        <w:pStyle w:val="Nivel2"/>
        <w:ind w:left="142"/>
      </w:pPr>
      <w:r w:rsidRPr="00FF44F6">
        <w:t xml:space="preserve">Para as infrações previstas nos </w:t>
      </w:r>
      <w:r w:rsidRPr="00BB3EE1">
        <w:t>itens 25.6, 25.7, 25.8 e 25.9, a multa será de 0,5% a 15% do valor do contrato.</w:t>
      </w:r>
    </w:p>
    <w:p w14:paraId="6BAF372A" w14:textId="77777777" w:rsidR="00FF44F6" w:rsidRDefault="00FF44F6" w:rsidP="00D734E4">
      <w:pPr>
        <w:pStyle w:val="Nivel2"/>
        <w:ind w:left="142"/>
      </w:pPr>
      <w:r w:rsidRPr="00BB3EE1">
        <w:t>Para as infrações previstas nos itens 25.6, 25.7, 25.8, 25.9 e 25.10, a</w:t>
      </w:r>
      <w:r w:rsidRPr="00FF44F6">
        <w:t xml:space="preserve"> multa será de 15% a 30% do valor do contrato.</w:t>
      </w:r>
    </w:p>
    <w:p w14:paraId="4E6404DD" w14:textId="77777777" w:rsidR="00FF44F6" w:rsidRDefault="00FF44F6" w:rsidP="002C1B13">
      <w:pPr>
        <w:pStyle w:val="Nivel2"/>
        <w:ind w:left="142"/>
      </w:pPr>
      <w:r w:rsidRPr="00FF44F6">
        <w:t>As sanções de advertência, impedimento de licitar e contratar e declaração de inidoneidade para licitar ou contratar poderão ser aplicadas, cumulativamente ou não, à penalidade de multa.</w:t>
      </w:r>
    </w:p>
    <w:p w14:paraId="012DF62C" w14:textId="77777777" w:rsidR="00FF44F6" w:rsidRDefault="00FF44F6" w:rsidP="008E41B1">
      <w:pPr>
        <w:pStyle w:val="Nivel2"/>
        <w:ind w:left="142"/>
      </w:pPr>
      <w:r w:rsidRPr="00FF44F6">
        <w:t>Na aplicação da sanção de multa será facultada a defesa do interessado no prazo de 15 (quinze) dias úteis, contado da data de sua intimação.</w:t>
      </w:r>
    </w:p>
    <w:p w14:paraId="6A30F5EA" w14:textId="77777777" w:rsidR="00FF44F6" w:rsidRDefault="00FF44F6" w:rsidP="00A15B2D">
      <w:pPr>
        <w:pStyle w:val="Nivel2"/>
        <w:ind w:left="142"/>
      </w:pPr>
      <w:r w:rsidRPr="00FF44F6">
        <w:t>A sanção de impedimento de licitar e contratar será aplicada ao responsável em decorrência das infrações administrativas relacionadas nos itens 25.2, 25.3, 25.4 e 25.5,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5497D886" w14:textId="77777777" w:rsidR="00FF44F6" w:rsidRDefault="00FF44F6" w:rsidP="00E77C77">
      <w:pPr>
        <w:pStyle w:val="Nivel2"/>
        <w:ind w:left="142"/>
      </w:pPr>
      <w:r w:rsidRPr="00FF44F6">
        <w:t>Poderá ser aplicada ao responsável a sanção de declaração de inidoneidade para licitar ou contratar, em decorrência da prática das infrações dispostas nos itens 25.6, 25.7, 25.8, 25.9 e 25.10, bem como pelas infrações administrativas previstas nos itens 25.2, 25.3, 25.4 e 25.5 que justifiquem a imposição de penalidade mais grave que a sanção de impedimento de licitar e contratar, cuja duração observará o prazo previsto no art. 156, §5º, da Lei n.º 14.133/2021.</w:t>
      </w:r>
    </w:p>
    <w:p w14:paraId="1E65E284" w14:textId="77777777" w:rsidR="00FF44F6" w:rsidRDefault="00FF44F6" w:rsidP="00E408CC">
      <w:pPr>
        <w:pStyle w:val="Nivel2"/>
        <w:ind w:left="142"/>
      </w:pPr>
      <w:r w:rsidRPr="00FF44F6">
        <w:t xml:space="preserve">A recusa injustificada do credenciado em assinar o contrato, ou em aceitar ou retirar o instrumento equivalente no prazo estabelecido pela Administração, descrita nos itens 6.1.3 e 6.1.4, caracterizará o descumprimento total da obrigação assumida e o sujeitará às penalidades e à imediata perda da garantia em favor do órgão ou entidade credenciante, nos termos do art. 45, §4º da IN SEGES/ME n.º 73, de 2022. </w:t>
      </w:r>
    </w:p>
    <w:p w14:paraId="10A77671" w14:textId="77777777" w:rsidR="00FF44F6" w:rsidRDefault="00FF44F6" w:rsidP="00CF358F">
      <w:pPr>
        <w:pStyle w:val="Nivel2"/>
        <w:ind w:left="142"/>
      </w:pPr>
      <w:r w:rsidRPr="00FF44F6">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interessado para, no prazo de 15 (quinze) dias úteis, contado da data de sua intimação, apresentar defesa escrita e especificar as provas que pretenda produzir. </w:t>
      </w:r>
    </w:p>
    <w:p w14:paraId="3653161B" w14:textId="77777777" w:rsidR="00FF44F6" w:rsidRDefault="00FF44F6" w:rsidP="0053247B">
      <w:pPr>
        <w:pStyle w:val="Nivel2"/>
        <w:ind w:left="142"/>
      </w:pPr>
      <w:r w:rsidRPr="00FF44F6">
        <w:lastRenderedPageBreak/>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1E9F0C6B" w14:textId="77777777" w:rsidR="00FF44F6" w:rsidRDefault="00FF44F6" w:rsidP="006C520B">
      <w:pPr>
        <w:pStyle w:val="Nivel2"/>
        <w:ind w:left="142"/>
      </w:pPr>
      <w:r w:rsidRPr="00FF44F6">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6F5E2739" w14:textId="77777777" w:rsidR="00FF44F6" w:rsidRDefault="00FF44F6" w:rsidP="001A793F">
      <w:pPr>
        <w:pStyle w:val="Nivel2"/>
        <w:ind w:left="142"/>
      </w:pPr>
      <w:r w:rsidRPr="00FF44F6">
        <w:t>O recurso e o pedido de reconsideração terão efeito suspensivo do ato ou da decisão recorrida até que sobrevenha decisão final da autoridade competente.</w:t>
      </w:r>
    </w:p>
    <w:p w14:paraId="44D373ED" w14:textId="24DDE31A" w:rsidR="00FF44F6" w:rsidRPr="00FF44F6" w:rsidRDefault="00FF44F6" w:rsidP="001A793F">
      <w:pPr>
        <w:pStyle w:val="Nivel2"/>
        <w:ind w:left="142"/>
      </w:pPr>
      <w:r w:rsidRPr="00FF44F6">
        <w:t>A aplicação das sanções previstas neste TR não exclui, em hipótese alguma, a obrigação de reparação integral dos danos causados.</w:t>
      </w:r>
    </w:p>
    <w:p w14:paraId="0F0788E7" w14:textId="06F1CE47" w:rsidR="00B2529E" w:rsidRPr="00BB3EE1" w:rsidRDefault="00B2529E" w:rsidP="00BB3EE1">
      <w:pPr>
        <w:pStyle w:val="Nivel01"/>
        <w:numPr>
          <w:ilvl w:val="0"/>
          <w:numId w:val="7"/>
        </w:numPr>
      </w:pPr>
      <w:r w:rsidRPr="004827F2">
        <w:t>CLÁUSULA DÉCIMA SEGUNDA– DA EXTINÇÃO CONTRATUAL</w:t>
      </w:r>
    </w:p>
    <w:p w14:paraId="6988BCAE" w14:textId="77777777" w:rsidR="00B2529E" w:rsidRPr="00FF44F6" w:rsidRDefault="00B2529E" w:rsidP="00B2529E">
      <w:pPr>
        <w:pStyle w:val="Nvel2-Red"/>
        <w:ind w:left="142"/>
        <w:rPr>
          <w:i w:val="0"/>
          <w:iCs w:val="0"/>
          <w:color w:val="auto"/>
        </w:rPr>
      </w:pPr>
      <w:r w:rsidRPr="00FF44F6">
        <w:rPr>
          <w:i w:val="0"/>
          <w:iCs w:val="0"/>
          <w:color w:val="auto"/>
        </w:rPr>
        <w:t>O contrato será extinto quando vencido o prazo nele estipulado, independentemente de terem sido cumpridas ou não as obrigações de ambas as partes contraentes.</w:t>
      </w:r>
    </w:p>
    <w:p w14:paraId="3DBB58D2" w14:textId="77777777" w:rsidR="00B2529E" w:rsidRPr="00FF44F6" w:rsidRDefault="00B2529E" w:rsidP="00B2529E">
      <w:pPr>
        <w:pStyle w:val="Nvel3-R"/>
        <w:ind w:left="142"/>
        <w:rPr>
          <w:i w:val="0"/>
          <w:iCs w:val="0"/>
          <w:color w:val="auto"/>
        </w:rPr>
      </w:pPr>
      <w:r w:rsidRPr="00FF44F6">
        <w:rPr>
          <w:i w:val="0"/>
          <w:iCs w:val="0"/>
          <w:color w:val="auto"/>
        </w:rPr>
        <w:t>O contrato poderá ser extinto antes do prazo nele fixado, sem ônus para o CONTRATANTE, quando este não dispuser de créditos orçamentários para sua continuidade ou quando entender que o contrato não mais lhe oferece vantagem.</w:t>
      </w:r>
    </w:p>
    <w:p w14:paraId="574B428F" w14:textId="77777777" w:rsidR="00B2529E" w:rsidRPr="00FF44F6" w:rsidRDefault="00B2529E" w:rsidP="00B2529E">
      <w:pPr>
        <w:pStyle w:val="Nvel3-R"/>
        <w:ind w:left="142"/>
        <w:rPr>
          <w:i w:val="0"/>
          <w:iCs w:val="0"/>
          <w:color w:val="auto"/>
        </w:rPr>
      </w:pPr>
      <w:r w:rsidRPr="00FF44F6">
        <w:rPr>
          <w:i w:val="0"/>
          <w:iCs w:val="0"/>
          <w:color w:val="auto"/>
        </w:rPr>
        <w:t>A extinção nesta hipótese ocorrerá na próxima data de aniversário do contrato, desde que haja a notificação do CONTRATADO pelo CONTRATANTE nesse sentido com pelo menos 2 (dois) meses de antecedência desse dia.</w:t>
      </w:r>
    </w:p>
    <w:p w14:paraId="7D4552B8" w14:textId="77777777" w:rsidR="00B2529E" w:rsidRPr="00FF44F6" w:rsidRDefault="00B2529E" w:rsidP="00B2529E">
      <w:pPr>
        <w:pStyle w:val="Nvel3-R"/>
        <w:ind w:left="142"/>
        <w:rPr>
          <w:i w:val="0"/>
          <w:iCs w:val="0"/>
          <w:color w:val="auto"/>
        </w:rPr>
      </w:pPr>
      <w:r w:rsidRPr="00FF44F6">
        <w:rPr>
          <w:i w:val="0"/>
          <w:iCs w:val="0"/>
          <w:color w:val="auto"/>
        </w:rPr>
        <w:t>Caso a notificação da não-continuidade do contrato de que trata este subitem ocorra com menos de 2 (dois) meses da data de aniversário, a extinção contratual ocorrerá após 2 (dois) meses da data da comunicação.</w:t>
      </w:r>
    </w:p>
    <w:p w14:paraId="678356D3" w14:textId="77777777" w:rsidR="00B2529E" w:rsidRPr="00994A89" w:rsidRDefault="00B2529E" w:rsidP="00B2529E">
      <w:pPr>
        <w:pStyle w:val="Nivel2"/>
        <w:ind w:left="142"/>
      </w:pPr>
      <w:r w:rsidRPr="00994A89">
        <w:t xml:space="preserve">O contrato poderá ser extinto antes de cumpridas as obrigações nele estipuladas, ou antes do prazo nele fixado, por algum dos motivos previstos no artigo 137 da Lei nº 14.133, de 2021, bem como amigavelmente, </w:t>
      </w:r>
      <w:r w:rsidRPr="00994A89">
        <w:rPr>
          <w:color w:val="000000" w:themeColor="text1"/>
        </w:rPr>
        <w:t>assegurados o contraditório e a ampla defesa</w:t>
      </w:r>
      <w:r w:rsidRPr="00994A89">
        <w:t>.</w:t>
      </w:r>
    </w:p>
    <w:p w14:paraId="34A6D1C4" w14:textId="77777777" w:rsidR="00B2529E" w:rsidRPr="00994A89" w:rsidRDefault="00B2529E" w:rsidP="00B2529E">
      <w:pPr>
        <w:pStyle w:val="Nivel2"/>
        <w:ind w:left="142"/>
      </w:pPr>
      <w:r w:rsidRPr="00994A89">
        <w:t>Nesta hipótese, aplicam-se também os artigos 138 e 139 da mesma Lei.</w:t>
      </w:r>
    </w:p>
    <w:p w14:paraId="7ECA225E" w14:textId="77777777" w:rsidR="00B2529E" w:rsidRPr="00994A89" w:rsidRDefault="00B2529E" w:rsidP="00B2529E">
      <w:pPr>
        <w:pStyle w:val="Nivel2"/>
        <w:ind w:left="142"/>
      </w:pPr>
      <w:r w:rsidRPr="00994A89">
        <w:t>A alteração social ou a modificação da finalidade ou da estrutura da empresa não ensejará a extinção se não restringir sua capacidade de concluir o contrato.</w:t>
      </w:r>
    </w:p>
    <w:p w14:paraId="2B956C02" w14:textId="77777777" w:rsidR="00B2529E" w:rsidRPr="00994A89" w:rsidRDefault="00B2529E" w:rsidP="00B2529E">
      <w:pPr>
        <w:pStyle w:val="Nivel2"/>
        <w:ind w:left="142"/>
      </w:pPr>
      <w:r w:rsidRPr="00994A89">
        <w:rPr>
          <w:color w:val="000000" w:themeColor="text1"/>
        </w:rPr>
        <w:t xml:space="preserve">Se a </w:t>
      </w:r>
      <w:r w:rsidRPr="00994A89">
        <w:t>operação</w:t>
      </w:r>
      <w:r w:rsidRPr="00994A89">
        <w:rPr>
          <w:color w:val="000000" w:themeColor="text1"/>
        </w:rPr>
        <w:t xml:space="preserve"> </w:t>
      </w:r>
      <w:r w:rsidRPr="00994A89">
        <w:t>implicar mudança da pessoa jurídica contratada, deverá ser formalizado termo aditivo para alteração subjetiva.</w:t>
      </w:r>
    </w:p>
    <w:p w14:paraId="1E5D45F2" w14:textId="77777777" w:rsidR="00B2529E" w:rsidRPr="00994A89" w:rsidRDefault="00B2529E" w:rsidP="00B2529E">
      <w:pPr>
        <w:pStyle w:val="Nivel2"/>
        <w:ind w:left="142"/>
      </w:pPr>
      <w:r w:rsidRPr="00994A89">
        <w:t>O termo de extinção, sempre que possível, será precedido:</w:t>
      </w:r>
    </w:p>
    <w:p w14:paraId="7B5117BF" w14:textId="77777777" w:rsidR="00B2529E" w:rsidRPr="00994A89" w:rsidRDefault="00B2529E" w:rsidP="00B2529E">
      <w:pPr>
        <w:pStyle w:val="Nivel3"/>
        <w:ind w:left="142"/>
      </w:pPr>
      <w:r>
        <w:t>Do b</w:t>
      </w:r>
      <w:r w:rsidRPr="00994A89">
        <w:t>alanço dos eventos contratuais já cumpridos ou parcialmente cumpridos;</w:t>
      </w:r>
    </w:p>
    <w:p w14:paraId="7108FB7C" w14:textId="77777777" w:rsidR="00B2529E" w:rsidRPr="00994A89" w:rsidRDefault="00B2529E" w:rsidP="00B2529E">
      <w:pPr>
        <w:pStyle w:val="Nivel3"/>
        <w:ind w:left="142"/>
      </w:pPr>
      <w:r>
        <w:t>Da r</w:t>
      </w:r>
      <w:r w:rsidRPr="00994A89">
        <w:t>elação dos pagamentos já efetuados e ainda devidos;</w:t>
      </w:r>
    </w:p>
    <w:p w14:paraId="00A4C30E" w14:textId="77777777" w:rsidR="00B2529E" w:rsidRPr="00994A89" w:rsidRDefault="00B2529E" w:rsidP="00B2529E">
      <w:pPr>
        <w:pStyle w:val="Nivel3"/>
        <w:ind w:left="142"/>
      </w:pPr>
      <w:r>
        <w:t>Das i</w:t>
      </w:r>
      <w:r w:rsidRPr="00994A89">
        <w:t>ndenizações e multas.</w:t>
      </w:r>
    </w:p>
    <w:p w14:paraId="4BDB9F11" w14:textId="77777777" w:rsidR="00B2529E" w:rsidRPr="00994A89" w:rsidRDefault="00B2529E" w:rsidP="00B2529E">
      <w:pPr>
        <w:pStyle w:val="Nivel2"/>
        <w:ind w:left="142"/>
      </w:pPr>
      <w:r w:rsidRPr="00994A89">
        <w:lastRenderedPageBreak/>
        <w:t>A extinção do contrato não configura óbice para o reconhecimento do desequilíbrio econômico-financeiro, hipótese em que será concedida indenização por meio de termo indenizatório.</w:t>
      </w:r>
    </w:p>
    <w:p w14:paraId="01D69665" w14:textId="77777777" w:rsidR="00B2529E" w:rsidRPr="00994A89" w:rsidRDefault="00B2529E" w:rsidP="00B2529E">
      <w:pPr>
        <w:pStyle w:val="Nivel2"/>
        <w:ind w:left="142"/>
      </w:pPr>
      <w:r w:rsidRPr="00994A89">
        <w:t xml:space="preserve">O contrato poderá ser extinto caso se constate que o </w:t>
      </w:r>
      <w:r>
        <w:t>CONTRATADO</w:t>
      </w:r>
      <w:r w:rsidRPr="00994A89">
        <w:t xml:space="preserve">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w:t>
      </w:r>
    </w:p>
    <w:p w14:paraId="205461F5" w14:textId="102101D3" w:rsidR="00B2529E" w:rsidRPr="004827F2" w:rsidRDefault="00B2529E" w:rsidP="00BB3EE1">
      <w:pPr>
        <w:pStyle w:val="Nivel01"/>
        <w:numPr>
          <w:ilvl w:val="0"/>
          <w:numId w:val="7"/>
        </w:numPr>
        <w:rPr>
          <w:color w:val="FFFFFF" w:themeColor="background1"/>
        </w:rPr>
      </w:pPr>
      <w:r w:rsidRPr="004827F2">
        <w:t xml:space="preserve">CLÁUSULA </w:t>
      </w:r>
      <w:r w:rsidRPr="00142122">
        <w:t>DÉCIMA</w:t>
      </w:r>
      <w:r w:rsidRPr="004827F2">
        <w:t xml:space="preserve"> </w:t>
      </w:r>
      <w:r>
        <w:t>TERCEIRA</w:t>
      </w:r>
      <w:r w:rsidRPr="004827F2">
        <w:t xml:space="preserve"> – ALTERAÇÕES</w:t>
      </w:r>
    </w:p>
    <w:p w14:paraId="603EAF7F" w14:textId="77777777" w:rsidR="00B2529E" w:rsidRPr="004827F2" w:rsidRDefault="00B2529E" w:rsidP="00B2529E">
      <w:pPr>
        <w:pStyle w:val="Nivel2"/>
        <w:ind w:left="142"/>
      </w:pPr>
      <w:r w:rsidRPr="00216690">
        <w:t>Eventuais</w:t>
      </w:r>
      <w:r w:rsidRPr="004827F2">
        <w:t xml:space="preserve"> alterações contratuais reger-se-ão pela disciplina dos </w:t>
      </w:r>
      <w:proofErr w:type="spellStart"/>
      <w:r w:rsidRPr="001A3D4D">
        <w:t>arts</w:t>
      </w:r>
      <w:proofErr w:type="spellEnd"/>
      <w:r w:rsidRPr="001A3D4D">
        <w:t>. 124 e seguintes da Lei nº 14.133, de 2021</w:t>
      </w:r>
      <w:r w:rsidRPr="004827F2">
        <w:t>.</w:t>
      </w:r>
    </w:p>
    <w:p w14:paraId="5FDF9485" w14:textId="77777777" w:rsidR="00B2529E" w:rsidRDefault="00B2529E" w:rsidP="00B2529E">
      <w:pPr>
        <w:pStyle w:val="Nivel2"/>
        <w:ind w:left="142"/>
      </w:pPr>
      <w:r w:rsidRPr="004827F2">
        <w:t xml:space="preserve">O </w:t>
      </w:r>
      <w:r>
        <w:t>CONTRATADO</w:t>
      </w:r>
      <w:r w:rsidRPr="004827F2">
        <w:t xml:space="preserve"> é obrigado a aceitar, nas mesmas condições contratuais, os acréscimos ou supressões que se fizerem necessários, até o limite de 25% (vinte e cinco por cento) do valor inicial atualizado do contrato.</w:t>
      </w:r>
    </w:p>
    <w:p w14:paraId="1F51960C" w14:textId="77777777" w:rsidR="00B2529E" w:rsidRPr="00435FF2" w:rsidRDefault="00B2529E" w:rsidP="00B2529E">
      <w:pPr>
        <w:pStyle w:val="Nivel2"/>
        <w:ind w:left="142"/>
      </w:pPr>
      <w:r w:rsidRPr="00435FF2">
        <w:t>As supressões resultantes de acordo celebrado entre as partes contratantes poderão exceder o limite de 25% (vinte e cinco por cento) do valor inicial atualizado do contrato.</w:t>
      </w:r>
    </w:p>
    <w:p w14:paraId="17F61B23" w14:textId="77777777" w:rsidR="00B2529E" w:rsidRPr="001A3D4D" w:rsidRDefault="00B2529E" w:rsidP="00B2529E">
      <w:pPr>
        <w:pStyle w:val="Nivel2"/>
        <w:ind w:left="142"/>
      </w:pPr>
      <w:r w:rsidRPr="001A3D4D">
        <w:t xml:space="preserve">As alterações contratuais deverão ser promovidas mediante celebração de termo aditivo, submetido à prévia aprovação da consultoria jurídica do </w:t>
      </w:r>
      <w:r>
        <w:t>CONTRATANTE</w:t>
      </w:r>
      <w:r w:rsidRPr="001A3D4D">
        <w:t>,</w:t>
      </w:r>
      <w:r>
        <w:t xml:space="preserve"> </w:t>
      </w:r>
      <w:r w:rsidRPr="001A3D4D">
        <w:t>salvo nos casos de justificada necessidade de antecipação de seus efeitos, hipótese em que a formalização do aditivo deverá ocorrer no prazo máximo de 1 (um) mês.</w:t>
      </w:r>
    </w:p>
    <w:p w14:paraId="577BB9D9" w14:textId="77777777" w:rsidR="00B2529E" w:rsidRDefault="00B2529E" w:rsidP="00B2529E">
      <w:pPr>
        <w:pStyle w:val="Nivel2"/>
        <w:ind w:left="142"/>
      </w:pPr>
      <w:r w:rsidRPr="00216690">
        <w:t>Registros</w:t>
      </w:r>
      <w:r w:rsidRPr="004827F2">
        <w:t xml:space="preserve"> que não caracterizam alteração do contrato podem ser realizados por simples apostila, dispensada a celebração de termo aditivo, na forma do </w:t>
      </w:r>
      <w:r w:rsidRPr="001A3D4D">
        <w:t>art. 136 da Lei nº 14.133, de 2021</w:t>
      </w:r>
      <w:r w:rsidRPr="004827F2">
        <w:t>.</w:t>
      </w:r>
    </w:p>
    <w:p w14:paraId="40959326" w14:textId="38D43AE2" w:rsidR="00B2529E" w:rsidRPr="004827F2" w:rsidRDefault="00B2529E" w:rsidP="00BB3EE1">
      <w:pPr>
        <w:pStyle w:val="Nivel01"/>
        <w:numPr>
          <w:ilvl w:val="0"/>
          <w:numId w:val="7"/>
        </w:numPr>
        <w:rPr>
          <w:color w:val="FFFFFF" w:themeColor="background1"/>
        </w:rPr>
      </w:pPr>
      <w:r w:rsidRPr="004827F2">
        <w:t xml:space="preserve">CLÁUSULA DÉCIMA </w:t>
      </w:r>
      <w:r>
        <w:t>QUARTA</w:t>
      </w:r>
      <w:r w:rsidRPr="004827F2">
        <w:t xml:space="preserve"> – DOTAÇÃO ORÇAMENTÁRIA</w:t>
      </w:r>
    </w:p>
    <w:p w14:paraId="453AE010" w14:textId="52E1240D" w:rsidR="00B2529E" w:rsidRDefault="00B2529E" w:rsidP="00B2529E">
      <w:pPr>
        <w:pStyle w:val="Nivel2"/>
        <w:ind w:left="142"/>
      </w:pPr>
      <w:r w:rsidRPr="004827F2">
        <w:t xml:space="preserve">As </w:t>
      </w:r>
      <w:r w:rsidRPr="00216690">
        <w:t>despesas</w:t>
      </w:r>
      <w:r w:rsidRPr="004827F2">
        <w:t xml:space="preserve"> decorrentes da presente contratação correrão à conta de recursos específicos consignados no Orçamento Geral </w:t>
      </w:r>
      <w:r w:rsidR="0044641B">
        <w:t>do Município de Saquarema</w:t>
      </w:r>
      <w:r w:rsidRPr="004827F2">
        <w:t xml:space="preserve"> deste exercício, na dotação abaixo discriminada:</w:t>
      </w:r>
    </w:p>
    <w:p w14:paraId="7EB295AF" w14:textId="77777777" w:rsidR="00B2529E" w:rsidRPr="0020168A" w:rsidRDefault="00B2529E" w:rsidP="00B2529E">
      <w:pPr>
        <w:pStyle w:val="PargrafodaLista"/>
        <w:numPr>
          <w:ilvl w:val="0"/>
          <w:numId w:val="8"/>
        </w:numPr>
        <w:spacing w:before="120" w:after="120"/>
        <w:ind w:left="142" w:firstLine="0"/>
        <w:jc w:val="both"/>
        <w:rPr>
          <w:rFonts w:ascii="Arial" w:eastAsia="Arial" w:hAnsi="Arial" w:cs="Arial"/>
          <w:sz w:val="20"/>
          <w:szCs w:val="20"/>
        </w:rPr>
      </w:pPr>
      <w:r w:rsidRPr="1F4099FD">
        <w:rPr>
          <w:rFonts w:ascii="Arial" w:eastAsia="Arial" w:hAnsi="Arial" w:cs="Arial"/>
          <w:sz w:val="20"/>
          <w:szCs w:val="20"/>
        </w:rPr>
        <w:t xml:space="preserve">Gestão/unidade: </w:t>
      </w:r>
      <w:r w:rsidRPr="00AC239E">
        <w:rPr>
          <w:rFonts w:ascii="Arial" w:eastAsia="Arial" w:hAnsi="Arial" w:cs="Arial"/>
          <w:color w:val="FF0000"/>
          <w:sz w:val="20"/>
          <w:szCs w:val="20"/>
        </w:rPr>
        <w:t>[...]</w:t>
      </w:r>
      <w:r w:rsidRPr="1F4099FD">
        <w:rPr>
          <w:rFonts w:ascii="Arial" w:eastAsia="Arial" w:hAnsi="Arial" w:cs="Arial"/>
          <w:sz w:val="20"/>
          <w:szCs w:val="20"/>
        </w:rPr>
        <w:t>;</w:t>
      </w:r>
    </w:p>
    <w:p w14:paraId="24254C8B" w14:textId="77777777" w:rsidR="00B2529E" w:rsidRPr="0020168A" w:rsidRDefault="00B2529E" w:rsidP="00B2529E">
      <w:pPr>
        <w:pStyle w:val="PargrafodaLista"/>
        <w:numPr>
          <w:ilvl w:val="0"/>
          <w:numId w:val="8"/>
        </w:numPr>
        <w:spacing w:before="120" w:after="120"/>
        <w:ind w:left="142" w:firstLine="0"/>
        <w:jc w:val="both"/>
        <w:rPr>
          <w:rFonts w:ascii="Arial" w:eastAsia="Arial" w:hAnsi="Arial" w:cs="Arial"/>
          <w:sz w:val="20"/>
          <w:szCs w:val="20"/>
        </w:rPr>
      </w:pPr>
      <w:r w:rsidRPr="1F4099FD">
        <w:rPr>
          <w:rFonts w:ascii="Arial" w:eastAsia="Arial" w:hAnsi="Arial" w:cs="Arial"/>
          <w:sz w:val="20"/>
          <w:szCs w:val="20"/>
        </w:rPr>
        <w:t xml:space="preserve">Fonte de recursos: </w:t>
      </w:r>
      <w:r w:rsidRPr="00AC239E">
        <w:rPr>
          <w:rFonts w:ascii="Arial" w:eastAsia="Arial" w:hAnsi="Arial" w:cs="Arial"/>
          <w:color w:val="FF0000"/>
          <w:sz w:val="20"/>
          <w:szCs w:val="20"/>
        </w:rPr>
        <w:t>[...]</w:t>
      </w:r>
      <w:r w:rsidRPr="1F4099FD">
        <w:rPr>
          <w:rFonts w:ascii="Arial" w:eastAsia="Arial" w:hAnsi="Arial" w:cs="Arial"/>
          <w:sz w:val="20"/>
          <w:szCs w:val="20"/>
        </w:rPr>
        <w:t>;</w:t>
      </w:r>
    </w:p>
    <w:p w14:paraId="45F62E9D" w14:textId="77777777" w:rsidR="00B2529E" w:rsidRPr="0020168A" w:rsidRDefault="00B2529E" w:rsidP="00B2529E">
      <w:pPr>
        <w:pStyle w:val="PargrafodaLista"/>
        <w:numPr>
          <w:ilvl w:val="0"/>
          <w:numId w:val="8"/>
        </w:numPr>
        <w:spacing w:before="120" w:after="120"/>
        <w:ind w:left="142" w:firstLine="0"/>
        <w:jc w:val="both"/>
        <w:rPr>
          <w:rFonts w:ascii="Arial" w:eastAsia="Arial" w:hAnsi="Arial" w:cs="Arial"/>
          <w:sz w:val="20"/>
          <w:szCs w:val="20"/>
        </w:rPr>
      </w:pPr>
      <w:r w:rsidRPr="1F4099FD">
        <w:rPr>
          <w:rFonts w:ascii="Arial" w:eastAsia="Arial" w:hAnsi="Arial" w:cs="Arial"/>
          <w:sz w:val="20"/>
          <w:szCs w:val="20"/>
        </w:rPr>
        <w:t xml:space="preserve">Programa de trabalho: </w:t>
      </w:r>
      <w:r w:rsidRPr="00AC239E">
        <w:rPr>
          <w:rFonts w:ascii="Arial" w:eastAsia="Arial" w:hAnsi="Arial" w:cs="Arial"/>
          <w:color w:val="FF0000"/>
          <w:sz w:val="20"/>
          <w:szCs w:val="20"/>
        </w:rPr>
        <w:t>[...]</w:t>
      </w:r>
      <w:r w:rsidRPr="1F4099FD">
        <w:rPr>
          <w:rFonts w:ascii="Arial" w:eastAsia="Arial" w:hAnsi="Arial" w:cs="Arial"/>
          <w:sz w:val="20"/>
          <w:szCs w:val="20"/>
        </w:rPr>
        <w:t>;</w:t>
      </w:r>
    </w:p>
    <w:p w14:paraId="106706C5" w14:textId="77777777" w:rsidR="00B2529E" w:rsidRPr="0020168A" w:rsidRDefault="00B2529E" w:rsidP="00B2529E">
      <w:pPr>
        <w:pStyle w:val="PargrafodaLista"/>
        <w:numPr>
          <w:ilvl w:val="0"/>
          <w:numId w:val="8"/>
        </w:numPr>
        <w:spacing w:before="120" w:after="120"/>
        <w:ind w:left="142" w:firstLine="0"/>
        <w:jc w:val="both"/>
        <w:rPr>
          <w:rFonts w:ascii="Arial" w:eastAsia="Arial" w:hAnsi="Arial" w:cs="Arial"/>
          <w:sz w:val="20"/>
          <w:szCs w:val="20"/>
        </w:rPr>
      </w:pPr>
      <w:r w:rsidRPr="1F4099FD">
        <w:rPr>
          <w:rFonts w:ascii="Arial" w:eastAsia="Arial" w:hAnsi="Arial" w:cs="Arial"/>
          <w:sz w:val="20"/>
          <w:szCs w:val="20"/>
        </w:rPr>
        <w:t xml:space="preserve">Elemento de despesa: </w:t>
      </w:r>
      <w:r w:rsidRPr="00AC239E">
        <w:rPr>
          <w:rFonts w:ascii="Arial" w:eastAsia="Arial" w:hAnsi="Arial" w:cs="Arial"/>
          <w:color w:val="FF0000"/>
          <w:sz w:val="20"/>
          <w:szCs w:val="20"/>
        </w:rPr>
        <w:t>[...]</w:t>
      </w:r>
      <w:r w:rsidRPr="1F4099FD">
        <w:rPr>
          <w:rFonts w:ascii="Arial" w:eastAsia="Arial" w:hAnsi="Arial" w:cs="Arial"/>
          <w:sz w:val="20"/>
          <w:szCs w:val="20"/>
        </w:rPr>
        <w:t>;</w:t>
      </w:r>
      <w:r>
        <w:rPr>
          <w:rFonts w:ascii="Arial" w:eastAsia="Arial" w:hAnsi="Arial" w:cs="Arial"/>
          <w:sz w:val="20"/>
          <w:szCs w:val="20"/>
        </w:rPr>
        <w:t xml:space="preserve"> e</w:t>
      </w:r>
    </w:p>
    <w:p w14:paraId="5B7B5CDA" w14:textId="77777777" w:rsidR="00B2529E" w:rsidRPr="001A3D4D" w:rsidRDefault="00B2529E" w:rsidP="00B2529E">
      <w:pPr>
        <w:pStyle w:val="PargrafodaLista"/>
        <w:numPr>
          <w:ilvl w:val="0"/>
          <w:numId w:val="8"/>
        </w:numPr>
        <w:spacing w:before="120" w:after="120"/>
        <w:ind w:left="142" w:firstLine="0"/>
        <w:jc w:val="both"/>
        <w:rPr>
          <w:rFonts w:eastAsia="MS Mincho"/>
        </w:rPr>
      </w:pPr>
      <w:r w:rsidRPr="1F4099FD">
        <w:rPr>
          <w:rFonts w:ascii="Arial" w:eastAsia="Arial" w:hAnsi="Arial" w:cs="Arial"/>
          <w:sz w:val="20"/>
          <w:szCs w:val="20"/>
        </w:rPr>
        <w:t xml:space="preserve">Plano interno: </w:t>
      </w:r>
      <w:r w:rsidRPr="00AC239E">
        <w:rPr>
          <w:rFonts w:ascii="Arial" w:eastAsia="Arial" w:hAnsi="Arial" w:cs="Arial"/>
          <w:color w:val="FF0000"/>
          <w:sz w:val="20"/>
          <w:szCs w:val="20"/>
        </w:rPr>
        <w:t>[...]</w:t>
      </w:r>
      <w:r w:rsidRPr="1F4099FD">
        <w:rPr>
          <w:rFonts w:ascii="Arial" w:eastAsia="Arial" w:hAnsi="Arial" w:cs="Arial"/>
          <w:sz w:val="20"/>
          <w:szCs w:val="20"/>
        </w:rPr>
        <w:t>;</w:t>
      </w:r>
      <w:r>
        <w:rPr>
          <w:rFonts w:ascii="Arial" w:eastAsia="Arial" w:hAnsi="Arial" w:cs="Arial"/>
          <w:sz w:val="20"/>
          <w:szCs w:val="20"/>
        </w:rPr>
        <w:t xml:space="preserve"> e</w:t>
      </w:r>
    </w:p>
    <w:p w14:paraId="26A5F442" w14:textId="77777777" w:rsidR="00B2529E" w:rsidRPr="00AC239E" w:rsidRDefault="00B2529E" w:rsidP="00B2529E">
      <w:pPr>
        <w:pStyle w:val="PargrafodaLista"/>
        <w:numPr>
          <w:ilvl w:val="0"/>
          <w:numId w:val="8"/>
        </w:numPr>
        <w:spacing w:before="120" w:after="120"/>
        <w:ind w:left="142" w:firstLine="0"/>
        <w:jc w:val="both"/>
        <w:rPr>
          <w:rFonts w:eastAsia="MS Mincho"/>
        </w:rPr>
      </w:pPr>
      <w:r>
        <w:rPr>
          <w:rFonts w:ascii="Arial" w:eastAsia="Arial" w:hAnsi="Arial" w:cs="Arial"/>
          <w:sz w:val="20"/>
          <w:szCs w:val="20"/>
        </w:rPr>
        <w:t>Nota de empenho:</w:t>
      </w:r>
      <w:r w:rsidRPr="1F4099FD">
        <w:rPr>
          <w:rFonts w:ascii="Arial" w:eastAsia="Arial" w:hAnsi="Arial" w:cs="Arial"/>
          <w:sz w:val="20"/>
          <w:szCs w:val="20"/>
        </w:rPr>
        <w:t xml:space="preserve"> </w:t>
      </w:r>
      <w:r w:rsidRPr="00AC239E">
        <w:rPr>
          <w:rFonts w:ascii="Arial" w:eastAsia="Arial" w:hAnsi="Arial" w:cs="Arial"/>
          <w:color w:val="FF0000"/>
          <w:sz w:val="20"/>
          <w:szCs w:val="20"/>
        </w:rPr>
        <w:t>[...]</w:t>
      </w:r>
      <w:r w:rsidRPr="1F4099FD">
        <w:rPr>
          <w:rFonts w:ascii="Arial" w:eastAsia="Arial" w:hAnsi="Arial" w:cs="Arial"/>
          <w:sz w:val="20"/>
          <w:szCs w:val="20"/>
        </w:rPr>
        <w:t>;</w:t>
      </w:r>
    </w:p>
    <w:p w14:paraId="47985261" w14:textId="77777777" w:rsidR="00B2529E" w:rsidRPr="00435FF2" w:rsidRDefault="00B2529E" w:rsidP="00B2529E">
      <w:pPr>
        <w:pStyle w:val="Nvel2-Red"/>
        <w:ind w:left="142"/>
        <w:rPr>
          <w:i w:val="0"/>
          <w:iCs w:val="0"/>
          <w:color w:val="auto"/>
        </w:rPr>
      </w:pPr>
      <w:r w:rsidRPr="00435FF2">
        <w:rPr>
          <w:i w:val="0"/>
          <w:iCs w:val="0"/>
          <w:color w:val="auto"/>
        </w:rPr>
        <w:t>A dotação relativa aos exercícios financeiros subsequentes será indicada após aprovação da Lei Orçamentária respectiva e liberação dos créditos correspondentes, mediante apostilamento.</w:t>
      </w:r>
    </w:p>
    <w:p w14:paraId="399D3B3D" w14:textId="5D66B98B" w:rsidR="00B2529E" w:rsidRPr="004827F2" w:rsidRDefault="00B2529E" w:rsidP="00BB3EE1">
      <w:pPr>
        <w:pStyle w:val="Nivel01"/>
        <w:numPr>
          <w:ilvl w:val="0"/>
          <w:numId w:val="7"/>
        </w:numPr>
        <w:rPr>
          <w:color w:val="FFFFFF" w:themeColor="background1"/>
        </w:rPr>
      </w:pPr>
      <w:r w:rsidRPr="00142122">
        <w:t>CLÁUSULA</w:t>
      </w:r>
      <w:r w:rsidRPr="004827F2">
        <w:t xml:space="preserve"> DÉCIMA </w:t>
      </w:r>
      <w:r>
        <w:t>QUINTA</w:t>
      </w:r>
      <w:r w:rsidRPr="004827F2">
        <w:t xml:space="preserve"> – DOS CASOS OMISSOS</w:t>
      </w:r>
    </w:p>
    <w:p w14:paraId="5FF6717E" w14:textId="77777777" w:rsidR="00B2529E" w:rsidRPr="004827F2" w:rsidRDefault="00B2529E" w:rsidP="00B2529E">
      <w:pPr>
        <w:pStyle w:val="Nivel2"/>
        <w:ind w:left="142"/>
      </w:pPr>
      <w:r w:rsidRPr="004827F2">
        <w:t xml:space="preserve">Os </w:t>
      </w:r>
      <w:r w:rsidRPr="00216690">
        <w:t>casos</w:t>
      </w:r>
      <w:r w:rsidRPr="004827F2">
        <w:t xml:space="preserve"> omissos serão decididos pelo </w:t>
      </w:r>
      <w:r>
        <w:t>CONTRATANTE</w:t>
      </w:r>
      <w:r w:rsidRPr="004827F2">
        <w:t xml:space="preserve">, segundo as disposições contidas na Lei </w:t>
      </w:r>
      <w:r w:rsidRPr="001A3D4D">
        <w:t>nº 14.133, de 2021</w:t>
      </w:r>
      <w:r w:rsidRPr="004827F2">
        <w:t xml:space="preserve">, e demais normas federais aplicáveis e, subsidiariamente, segundo as disposições contidas na </w:t>
      </w:r>
      <w:r w:rsidRPr="001A3D4D">
        <w:t>Lei nº 8.078, de 1990 – Código de Defesa do Consumidor</w:t>
      </w:r>
      <w:r w:rsidRPr="004827F2">
        <w:t xml:space="preserve"> – e normas e princípios gerais dos contratos.</w:t>
      </w:r>
    </w:p>
    <w:p w14:paraId="0C6CE2EA" w14:textId="3257627E" w:rsidR="00B2529E" w:rsidRPr="004827F2" w:rsidRDefault="00B2529E" w:rsidP="00BB3EE1">
      <w:pPr>
        <w:pStyle w:val="Nivel01"/>
        <w:numPr>
          <w:ilvl w:val="0"/>
          <w:numId w:val="7"/>
        </w:numPr>
        <w:rPr>
          <w:color w:val="FFFFFF" w:themeColor="background1"/>
        </w:rPr>
      </w:pPr>
      <w:r w:rsidRPr="004827F2">
        <w:lastRenderedPageBreak/>
        <w:t xml:space="preserve">CLÁUSULA </w:t>
      </w:r>
      <w:r w:rsidRPr="00142122">
        <w:t>DÉCIMA</w:t>
      </w:r>
      <w:r w:rsidRPr="004827F2">
        <w:t xml:space="preserve"> SEXTA – PUBLICAÇÃO</w:t>
      </w:r>
    </w:p>
    <w:p w14:paraId="4849F350" w14:textId="2BF913EC" w:rsidR="00B2529E" w:rsidRPr="004827F2" w:rsidRDefault="00B2529E" w:rsidP="00B2529E">
      <w:pPr>
        <w:pStyle w:val="Nivel2"/>
        <w:ind w:left="142"/>
      </w:pPr>
      <w:r w:rsidRPr="00216690">
        <w:t>Incumbirá</w:t>
      </w:r>
      <w:r w:rsidRPr="004827F2">
        <w:t xml:space="preserve"> ao </w:t>
      </w:r>
      <w:r>
        <w:t>CONTRATANTE</w:t>
      </w:r>
      <w:r w:rsidRPr="004827F2">
        <w:t xml:space="preserve"> divulgar o presente instrumento no Portal Nacional de Contratações Públicas (PNCP), na forma prevista no </w:t>
      </w:r>
      <w:r w:rsidRPr="001A3D4D">
        <w:t>art. 94 da Lei 14.133, de 2021</w:t>
      </w:r>
      <w:r w:rsidRPr="004827F2">
        <w:t xml:space="preserve">, bem como no respectivo sítio oficial na Internet, </w:t>
      </w:r>
      <w:r w:rsidRPr="00BA3890">
        <w:t xml:space="preserve">em atenção ao art. 91, </w:t>
      </w:r>
      <w:r w:rsidRPr="00BA3890">
        <w:rPr>
          <w:i/>
        </w:rPr>
        <w:t>caput,</w:t>
      </w:r>
      <w:r w:rsidRPr="00BA3890">
        <w:t xml:space="preserve"> da Lei n.º 14.133, de 2021, e ao art. 8º, §2º, da Lei n. 12.527, de 2011</w:t>
      </w:r>
      <w:r w:rsidRPr="004827F2">
        <w:t>.</w:t>
      </w:r>
    </w:p>
    <w:p w14:paraId="580828C4" w14:textId="6AB271D4" w:rsidR="00B2529E" w:rsidRPr="004827F2" w:rsidRDefault="00B2529E" w:rsidP="00BB3EE1">
      <w:pPr>
        <w:pStyle w:val="Nivel01"/>
        <w:numPr>
          <w:ilvl w:val="0"/>
          <w:numId w:val="7"/>
        </w:numPr>
        <w:rPr>
          <w:color w:val="FFFFFF" w:themeColor="background1"/>
        </w:rPr>
      </w:pPr>
      <w:r w:rsidRPr="004827F2">
        <w:t xml:space="preserve">CLÁUSULA </w:t>
      </w:r>
      <w:r w:rsidRPr="00142122">
        <w:t>DÉCIMA</w:t>
      </w:r>
      <w:r w:rsidRPr="004827F2">
        <w:t xml:space="preserve"> SÉTIMA– FORO</w:t>
      </w:r>
    </w:p>
    <w:p w14:paraId="4C10C5D6" w14:textId="77671491" w:rsidR="00B2529E" w:rsidRPr="004827F2" w:rsidRDefault="00B2529E" w:rsidP="00B2529E">
      <w:pPr>
        <w:pStyle w:val="Nivel2"/>
        <w:ind w:left="142"/>
      </w:pPr>
      <w:r w:rsidRPr="004827F2">
        <w:rPr>
          <w:color w:val="auto"/>
          <w:lang w:eastAsia="en-US"/>
        </w:rPr>
        <w:t xml:space="preserve">Fica eleito o Foro da </w:t>
      </w:r>
      <w:r w:rsidR="00EB38A4">
        <w:rPr>
          <w:color w:val="auto"/>
          <w:lang w:eastAsia="en-US"/>
        </w:rPr>
        <w:t>Comarca de Saquarema</w:t>
      </w:r>
      <w:r w:rsidRPr="004827F2">
        <w:rPr>
          <w:color w:val="auto"/>
          <w:lang w:eastAsia="en-US"/>
        </w:rPr>
        <w:t xml:space="preserve"> em </w:t>
      </w:r>
      <w:r w:rsidRPr="00BA3890">
        <w:rPr>
          <w:i/>
          <w:iCs/>
          <w:color w:val="FF0000"/>
          <w:lang w:eastAsia="en-US"/>
        </w:rPr>
        <w:t>XXXXX</w:t>
      </w:r>
      <w:r w:rsidRPr="004827F2">
        <w:t>, Seção Judiciária de</w:t>
      </w:r>
      <w:r>
        <w:t xml:space="preserve"> </w:t>
      </w:r>
      <w:r w:rsidRPr="00D86CB9">
        <w:rPr>
          <w:i/>
          <w:iCs/>
          <w:color w:val="FF0000"/>
        </w:rPr>
        <w:t>XXXXX</w:t>
      </w:r>
      <w:r w:rsidRPr="004827F2">
        <w:t xml:space="preserve"> para dirimir os litígios que decorrerem da execução deste Termo de Contrato que não puderem ser compostos pela conciliação, conforme </w:t>
      </w:r>
      <w:r w:rsidRPr="00BA3890">
        <w:t>art. 92, §1º, da Lei nº 14.133</w:t>
      </w:r>
      <w:r>
        <w:t>, de 20</w:t>
      </w:r>
      <w:r w:rsidRPr="00BA3890">
        <w:t>21</w:t>
      </w:r>
      <w:r w:rsidRPr="004827F2">
        <w:t>.</w:t>
      </w:r>
    </w:p>
    <w:p w14:paraId="3A828C64" w14:textId="095541F9" w:rsidR="00B2529E" w:rsidRDefault="00B2529E" w:rsidP="00BB3EE1">
      <w:pPr>
        <w:pStyle w:val="Nivel2"/>
        <w:numPr>
          <w:ilvl w:val="0"/>
          <w:numId w:val="0"/>
        </w:numPr>
        <w:spacing w:afterLines="120" w:after="288" w:line="312" w:lineRule="auto"/>
        <w:ind w:left="142"/>
        <w:jc w:val="right"/>
        <w:rPr>
          <w:i/>
          <w:iCs/>
          <w:color w:val="auto"/>
        </w:rPr>
      </w:pPr>
      <w:r w:rsidRPr="00BB3EE1">
        <w:rPr>
          <w:i/>
          <w:iCs/>
          <w:color w:val="auto"/>
        </w:rPr>
        <w:t>[Local], [dia] de [mês] de [ano].</w:t>
      </w:r>
    </w:p>
    <w:p w14:paraId="26D09865" w14:textId="77777777" w:rsidR="00BB3EE1" w:rsidRPr="00BB3EE1" w:rsidRDefault="00BB3EE1" w:rsidP="00BB3EE1">
      <w:pPr>
        <w:pStyle w:val="Nivel2"/>
        <w:numPr>
          <w:ilvl w:val="0"/>
          <w:numId w:val="0"/>
        </w:numPr>
        <w:spacing w:afterLines="120" w:after="288" w:line="312" w:lineRule="auto"/>
        <w:ind w:left="142"/>
        <w:jc w:val="right"/>
        <w:rPr>
          <w:i/>
          <w:iCs/>
          <w:color w:val="auto"/>
        </w:rPr>
      </w:pPr>
    </w:p>
    <w:p w14:paraId="3D50B683" w14:textId="77777777" w:rsidR="00B2529E" w:rsidRPr="00BB3EE1" w:rsidRDefault="00B2529E" w:rsidP="00B2529E">
      <w:pPr>
        <w:spacing w:before="120" w:afterLines="120" w:after="288" w:line="312" w:lineRule="auto"/>
        <w:ind w:left="142"/>
        <w:jc w:val="center"/>
        <w:rPr>
          <w:rFonts w:ascii="Arial" w:hAnsi="Arial" w:cs="Arial"/>
          <w:bCs/>
          <w:sz w:val="20"/>
          <w:szCs w:val="20"/>
        </w:rPr>
      </w:pPr>
      <w:r w:rsidRPr="00BB3EE1">
        <w:rPr>
          <w:rFonts w:ascii="Arial" w:hAnsi="Arial" w:cs="Arial"/>
          <w:bCs/>
          <w:sz w:val="20"/>
          <w:szCs w:val="20"/>
        </w:rPr>
        <w:t>_________________________</w:t>
      </w:r>
    </w:p>
    <w:p w14:paraId="5C76A5CA" w14:textId="2B73113E" w:rsidR="00B2529E" w:rsidRDefault="00B2529E" w:rsidP="00B2529E">
      <w:pPr>
        <w:spacing w:before="120" w:afterLines="120" w:after="288" w:line="312" w:lineRule="auto"/>
        <w:ind w:left="142"/>
        <w:jc w:val="center"/>
        <w:rPr>
          <w:rFonts w:ascii="Arial" w:hAnsi="Arial" w:cs="Arial"/>
          <w:bCs/>
          <w:sz w:val="20"/>
          <w:szCs w:val="20"/>
        </w:rPr>
      </w:pPr>
      <w:r w:rsidRPr="00BB3EE1">
        <w:rPr>
          <w:rFonts w:ascii="Arial" w:hAnsi="Arial" w:cs="Arial"/>
          <w:bCs/>
          <w:sz w:val="20"/>
          <w:szCs w:val="20"/>
        </w:rPr>
        <w:t>Representante legal do CONTRATANTE</w:t>
      </w:r>
    </w:p>
    <w:p w14:paraId="786933FD" w14:textId="77777777" w:rsidR="00BB3EE1" w:rsidRPr="00BB3EE1" w:rsidRDefault="00BB3EE1" w:rsidP="00B2529E">
      <w:pPr>
        <w:spacing w:before="120" w:afterLines="120" w:after="288" w:line="312" w:lineRule="auto"/>
        <w:ind w:left="142"/>
        <w:jc w:val="center"/>
        <w:rPr>
          <w:rFonts w:ascii="Arial" w:hAnsi="Arial" w:cs="Arial"/>
          <w:bCs/>
          <w:sz w:val="20"/>
          <w:szCs w:val="20"/>
        </w:rPr>
      </w:pPr>
    </w:p>
    <w:p w14:paraId="4EC32D4B" w14:textId="77777777" w:rsidR="00B2529E" w:rsidRPr="00BB3EE1" w:rsidRDefault="00B2529E" w:rsidP="00B2529E">
      <w:pPr>
        <w:spacing w:before="120" w:afterLines="120" w:after="288" w:line="312" w:lineRule="auto"/>
        <w:ind w:left="142"/>
        <w:jc w:val="center"/>
        <w:rPr>
          <w:rFonts w:ascii="Arial" w:hAnsi="Arial" w:cs="Arial"/>
          <w:sz w:val="20"/>
          <w:szCs w:val="20"/>
        </w:rPr>
      </w:pPr>
      <w:r w:rsidRPr="00BB3EE1">
        <w:rPr>
          <w:rFonts w:ascii="Arial" w:hAnsi="Arial" w:cs="Arial"/>
          <w:sz w:val="20"/>
          <w:szCs w:val="20"/>
        </w:rPr>
        <w:t>_________________________</w:t>
      </w:r>
    </w:p>
    <w:p w14:paraId="30AD7A34" w14:textId="77777777" w:rsidR="00B2529E" w:rsidRPr="00BB3EE1" w:rsidRDefault="00B2529E" w:rsidP="00B2529E">
      <w:pPr>
        <w:spacing w:before="120" w:afterLines="120" w:after="288" w:line="312" w:lineRule="auto"/>
        <w:ind w:left="142"/>
        <w:jc w:val="center"/>
        <w:rPr>
          <w:rFonts w:ascii="Arial" w:hAnsi="Arial" w:cs="Arial"/>
          <w:sz w:val="20"/>
          <w:szCs w:val="20"/>
        </w:rPr>
      </w:pPr>
      <w:r w:rsidRPr="00BB3EE1">
        <w:rPr>
          <w:rFonts w:ascii="Arial" w:hAnsi="Arial" w:cs="Arial"/>
          <w:bCs/>
          <w:sz w:val="20"/>
          <w:szCs w:val="20"/>
        </w:rPr>
        <w:t>Representante</w:t>
      </w:r>
      <w:r w:rsidRPr="00BB3EE1">
        <w:rPr>
          <w:rFonts w:ascii="Arial" w:hAnsi="Arial" w:cs="Arial"/>
          <w:sz w:val="20"/>
          <w:szCs w:val="20"/>
        </w:rPr>
        <w:t xml:space="preserve"> legal do CONTRATADO</w:t>
      </w:r>
    </w:p>
    <w:p w14:paraId="0A35DC35" w14:textId="77777777" w:rsidR="00B2529E" w:rsidRPr="00BB3EE1" w:rsidRDefault="00B2529E" w:rsidP="00B2529E">
      <w:pPr>
        <w:spacing w:before="120" w:afterLines="120" w:after="288" w:line="312" w:lineRule="auto"/>
        <w:ind w:left="142"/>
        <w:jc w:val="both"/>
        <w:rPr>
          <w:rFonts w:ascii="Arial" w:hAnsi="Arial" w:cs="Arial"/>
          <w:i/>
          <w:iCs/>
          <w:sz w:val="20"/>
          <w:szCs w:val="20"/>
        </w:rPr>
      </w:pPr>
      <w:r w:rsidRPr="00BB3EE1">
        <w:rPr>
          <w:rFonts w:ascii="Arial" w:hAnsi="Arial" w:cs="Arial"/>
          <w:i/>
          <w:iCs/>
          <w:sz w:val="20"/>
          <w:szCs w:val="20"/>
        </w:rPr>
        <w:t>TESTEMUNHAS:</w:t>
      </w:r>
    </w:p>
    <w:p w14:paraId="4F4DA363" w14:textId="77777777" w:rsidR="00B2529E" w:rsidRPr="00BB3EE1" w:rsidRDefault="00B2529E" w:rsidP="00B2529E">
      <w:pPr>
        <w:spacing w:before="120" w:afterLines="120" w:after="288" w:line="312" w:lineRule="auto"/>
        <w:ind w:left="142"/>
        <w:rPr>
          <w:rFonts w:ascii="Arial" w:hAnsi="Arial" w:cs="Arial"/>
          <w:i/>
          <w:iCs/>
          <w:sz w:val="20"/>
          <w:szCs w:val="20"/>
        </w:rPr>
      </w:pPr>
      <w:r w:rsidRPr="00BB3EE1">
        <w:rPr>
          <w:rFonts w:ascii="Arial" w:hAnsi="Arial" w:cs="Arial"/>
          <w:i/>
          <w:iCs/>
          <w:sz w:val="20"/>
          <w:szCs w:val="20"/>
        </w:rPr>
        <w:t>1-</w:t>
      </w:r>
    </w:p>
    <w:p w14:paraId="7081E767" w14:textId="77777777" w:rsidR="00B2529E" w:rsidRPr="00BB3EE1" w:rsidRDefault="00B2529E" w:rsidP="00B2529E">
      <w:pPr>
        <w:spacing w:before="120" w:afterLines="120" w:after="288" w:line="312" w:lineRule="auto"/>
        <w:ind w:left="142"/>
        <w:rPr>
          <w:rFonts w:ascii="Arial" w:hAnsi="Arial" w:cs="Arial"/>
          <w:sz w:val="20"/>
          <w:szCs w:val="20"/>
        </w:rPr>
      </w:pPr>
      <w:r w:rsidRPr="00BB3EE1">
        <w:rPr>
          <w:rFonts w:ascii="Arial" w:hAnsi="Arial" w:cs="Arial"/>
          <w:i/>
          <w:iCs/>
          <w:sz w:val="20"/>
          <w:szCs w:val="20"/>
        </w:rPr>
        <w:t xml:space="preserve">2- </w:t>
      </w:r>
    </w:p>
    <w:p w14:paraId="13999AD4" w14:textId="77777777" w:rsidR="00E92256" w:rsidRDefault="00E92256" w:rsidP="00B2529E">
      <w:pPr>
        <w:spacing w:line="240" w:lineRule="auto"/>
        <w:ind w:left="142"/>
        <w:jc w:val="both"/>
        <w:rPr>
          <w:rFonts w:cs="Calibri"/>
          <w:b/>
        </w:rPr>
      </w:pPr>
    </w:p>
    <w:sectPr w:rsidR="00E92256" w:rsidSect="008C3F7E">
      <w:headerReference w:type="default" r:id="rId9"/>
      <w:footerReference w:type="default" r:id="rId10"/>
      <w:pgSz w:w="11906" w:h="16838" w:code="9"/>
      <w:pgMar w:top="142" w:right="567" w:bottom="567" w:left="567" w:header="1" w:footer="57" w:gutter="0"/>
      <w:pgNumType w:start="744"/>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E1166F" w14:textId="77777777" w:rsidR="00F648DF" w:rsidRDefault="00F648DF" w:rsidP="00636DFF">
      <w:pPr>
        <w:spacing w:after="0" w:line="240" w:lineRule="auto"/>
      </w:pPr>
      <w:r>
        <w:separator/>
      </w:r>
    </w:p>
  </w:endnote>
  <w:endnote w:type="continuationSeparator" w:id="0">
    <w:p w14:paraId="23BF3F3A" w14:textId="77777777" w:rsidR="00F648DF" w:rsidRDefault="00F648DF" w:rsidP="00636D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G Mincho Light J">
    <w:altName w:val="Times New Roman"/>
    <w:charset w:val="00"/>
    <w:family w:val="auto"/>
    <w:pitch w:val="variable"/>
  </w:font>
  <w:font w:name="Ecofont_Spranq_eco_Sans">
    <w:altName w:val="Calibri"/>
    <w:charset w:val="00"/>
    <w:family w:val="swiss"/>
    <w:pitch w:val="variable"/>
    <w:sig w:usb0="800000AF" w:usb1="1000204A"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0C0C85" w14:textId="477FB1D6" w:rsidR="00A52330" w:rsidRDefault="00B75759" w:rsidP="00512CC4">
    <w:pPr>
      <w:pStyle w:val="SemEspaamento"/>
    </w:pPr>
    <w:r>
      <w:rPr>
        <w:noProof/>
      </w:rPr>
      <w:drawing>
        <wp:inline distT="0" distB="0" distL="0" distR="0" wp14:anchorId="08D62CE5" wp14:editId="531935C7">
          <wp:extent cx="6840220" cy="829310"/>
          <wp:effectExtent l="0" t="0" r="0" b="8890"/>
          <wp:docPr id="1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220" cy="829310"/>
                  </a:xfrm>
                  <a:prstGeom prst="rect">
                    <a:avLst/>
                  </a:prstGeom>
                </pic:spPr>
              </pic:pic>
            </a:graphicData>
          </a:graphic>
        </wp:inline>
      </w:drawing>
    </w:r>
  </w:p>
  <w:p w14:paraId="08B75A78" w14:textId="77777777" w:rsidR="00F75028" w:rsidRDefault="00F75028" w:rsidP="00512CC4">
    <w:pPr>
      <w:pStyle w:val="SemEspaamen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F698D6" w14:textId="77777777" w:rsidR="00F648DF" w:rsidRDefault="00F648DF" w:rsidP="00636DFF">
      <w:pPr>
        <w:spacing w:after="0" w:line="240" w:lineRule="auto"/>
      </w:pPr>
      <w:r>
        <w:separator/>
      </w:r>
    </w:p>
  </w:footnote>
  <w:footnote w:type="continuationSeparator" w:id="0">
    <w:p w14:paraId="5489DEFB" w14:textId="77777777" w:rsidR="00F648DF" w:rsidRDefault="00F648DF" w:rsidP="00636DF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32D63D" w14:textId="33C9DDE9" w:rsidR="009A5F17" w:rsidRPr="00C93133" w:rsidRDefault="009A5F17" w:rsidP="009A5F17">
    <w:pPr>
      <w:spacing w:after="0" w:line="240" w:lineRule="auto"/>
      <w:rPr>
        <w:rFonts w:ascii="Arial" w:hAnsi="Arial" w:cs="Arial"/>
        <w:b/>
        <w:bCs/>
        <w:color w:val="31849B" w:themeColor="accent5" w:themeShade="BF"/>
      </w:rPr>
    </w:pPr>
  </w:p>
  <w:p w14:paraId="4010896E" w14:textId="62531474" w:rsidR="00F75028" w:rsidRDefault="009A5F17">
    <w:pPr>
      <w:pStyle w:val="Cabealho"/>
    </w:pPr>
    <w:r>
      <w:rPr>
        <w:noProof/>
      </w:rPr>
      <mc:AlternateContent>
        <mc:Choice Requires="wps">
          <w:drawing>
            <wp:anchor distT="0" distB="0" distL="114300" distR="114300" simplePos="0" relativeHeight="251659264" behindDoc="0" locked="0" layoutInCell="1" hidden="0" allowOverlap="1" wp14:anchorId="2C5B4884" wp14:editId="4EDFD86C">
              <wp:simplePos x="0" y="0"/>
              <wp:positionH relativeFrom="margin">
                <wp:posOffset>1905</wp:posOffset>
              </wp:positionH>
              <wp:positionV relativeFrom="paragraph">
                <wp:posOffset>381635</wp:posOffset>
              </wp:positionV>
              <wp:extent cx="3933825" cy="1133475"/>
              <wp:effectExtent l="0" t="0" r="9525" b="9525"/>
              <wp:wrapNone/>
              <wp:docPr id="209" name="Retângulo 209"/>
              <wp:cNvGraphicFramePr/>
              <a:graphic xmlns:a="http://schemas.openxmlformats.org/drawingml/2006/main">
                <a:graphicData uri="http://schemas.microsoft.com/office/word/2010/wordprocessingShape">
                  <wps:wsp>
                    <wps:cNvSpPr/>
                    <wps:spPr>
                      <a:xfrm>
                        <a:off x="0" y="0"/>
                        <a:ext cx="3933825" cy="1133475"/>
                      </a:xfrm>
                      <a:prstGeom prst="rect">
                        <a:avLst/>
                      </a:prstGeom>
                      <a:solidFill>
                        <a:srgbClr val="FFFFFF"/>
                      </a:solidFill>
                      <a:ln>
                        <a:noFill/>
                      </a:ln>
                    </wps:spPr>
                    <wps:txbx>
                      <w:txbxContent>
                        <w:p w14:paraId="7AE7F6B6" w14:textId="77777777" w:rsidR="009A5F17" w:rsidRPr="00C93133" w:rsidRDefault="009A5F17" w:rsidP="002E00C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2FF08DB1" w14:textId="77777777" w:rsidR="009A5F17" w:rsidRPr="00C93133" w:rsidRDefault="009A5F17" w:rsidP="002E00C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3A789698" w14:textId="125DB6D8" w:rsidR="009A5F17" w:rsidRDefault="00982CE6" w:rsidP="002E00C7">
                          <w:pPr>
                            <w:pStyle w:val="Cabealho"/>
                          </w:pPr>
                          <w:r>
                            <w:rPr>
                              <w:rFonts w:ascii="Arial" w:hAnsi="Arial" w:cs="Arial"/>
                              <w:b/>
                              <w:bCs/>
                              <w:color w:val="31849B" w:themeColor="accent5" w:themeShade="BF"/>
                            </w:rPr>
                            <w:t>Departamento de Licitações e Contratos</w:t>
                          </w:r>
                        </w:p>
                        <w:p w14:paraId="3F361026" w14:textId="77777777" w:rsidR="009A5F17" w:rsidRDefault="009A5F17" w:rsidP="009A5F17">
                          <w:pPr>
                            <w:spacing w:after="0" w:line="240" w:lineRule="auto"/>
                            <w:textDirection w:val="btLr"/>
                          </w:pPr>
                        </w:p>
                        <w:p w14:paraId="18164DDC" w14:textId="77777777" w:rsidR="009A5F17" w:rsidRDefault="009A5F17" w:rsidP="009A5F1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2C5B4884" id="Retângulo 209" o:spid="_x0000_s1026" style="position:absolute;margin-left:.15pt;margin-top:30.05pt;width:309.75pt;height:89.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9Fs4gEAAKMDAAAOAAAAZHJzL2Uyb0RvYy54bWysU12OmzAQfq/UO1h+b4CQdDcoZFXtKlWl&#10;VRt12wMYY8CSsd2xE8h1epVerGNDs2n3bVUezPz5Y75vhu3d2CtyEuCk0SXNFiklQnNTS92W9Pu3&#10;/btbSpxnumbKaFHSs3D0bvf2zXawhViazqhaAEEQ7YrBlrTz3hZJ4ngneuYWxgqNycZAzzy60CY1&#10;sAHRe5Us0/R9MhioLRgunMPow5Sku4jfNIL7L03jhCeqpNibjyfEswpnstuyogVmO8nnNtgruuiZ&#10;1PjRC9QD84wcQb6A6iUH40zjF9z0iWkayUXkgGyy9B82Tx2zInJBcZy9yOT+Hyz/fDoAkXVJl+mG&#10;Es16HNJX4X/91O1RGRKiqNFgXYGlT/YAs+fQDITHBvrwRipkjLqeL7qK0ROOwXyT57fLNSUcc1mW&#10;56ubdUBNnq9bcP6jMD0JRkkBBxf1ZKdH56fSPyXha84oWe+lUtGBtrpXQE4Mh7yPz4z+V5nSoVib&#10;cG1CDJEkUJvIBMuP1TgzrEx9Rm2c5XuJTT0y5w8McDsySgbcmJK6H0cGghL1SeNINtkqcPTRWa1v&#10;Utw3uM5U1xmmeWdwET0lk3nv41pOPX44etPISDx0NbUyN4ubEKWbtzas2rUfq57/rd1vAAAA//8D&#10;AFBLAwQUAAYACAAAACEATEPw1NwAAAAHAQAADwAAAGRycy9kb3ducmV2LnhtbEyPQUvEMBSE74L/&#10;ITzBm5t0V0utTRdZ8CaIXUWPafNsyzYvpUm79d/7POlxmGHmm2K/ukEsOIXek4Zko0AgNd721Gp4&#10;Oz7dZCBCNGTN4Ak1fGOAfXl5UZjc+jO94lLFVnAJhdxo6GIccylD06EzYeNHJPa+/ORMZDm10k7m&#10;zOVukFulUulMT7zQmREPHTananYahkXdvn/Ud59Z1bf4fFqXg59ftL6+Wh8fQERc418YfvEZHUpm&#10;qv1MNohBw45zGlKVgGA3Te75SK1hu8tSkGUh//OXPwAAAP//AwBQSwECLQAUAAYACAAAACEAtoM4&#10;kv4AAADhAQAAEwAAAAAAAAAAAAAAAAAAAAAAW0NvbnRlbnRfVHlwZXNdLnhtbFBLAQItABQABgAI&#10;AAAAIQA4/SH/1gAAAJQBAAALAAAAAAAAAAAAAAAAAC8BAABfcmVscy8ucmVsc1BLAQItABQABgAI&#10;AAAAIQBbd9Fs4gEAAKMDAAAOAAAAAAAAAAAAAAAAAC4CAABkcnMvZTJvRG9jLnhtbFBLAQItABQA&#10;BgAIAAAAIQBMQ/DU3AAAAAcBAAAPAAAAAAAAAAAAAAAAADwEAABkcnMvZG93bnJldi54bWxQSwUG&#10;AAAAAAQABADzAAAARQUAAAAA&#10;" stroked="f">
              <v:textbox inset="2.53958mm,1.2694mm,2.53958mm,1.2694mm">
                <w:txbxContent>
                  <w:p w14:paraId="7AE7F6B6" w14:textId="77777777" w:rsidR="009A5F17" w:rsidRPr="00C93133" w:rsidRDefault="009A5F17" w:rsidP="002E00C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2FF08DB1" w14:textId="77777777" w:rsidR="009A5F17" w:rsidRPr="00C93133" w:rsidRDefault="009A5F17" w:rsidP="002E00C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3A789698" w14:textId="125DB6D8" w:rsidR="009A5F17" w:rsidRDefault="00982CE6" w:rsidP="002E00C7">
                    <w:pPr>
                      <w:pStyle w:val="Cabealho"/>
                    </w:pPr>
                    <w:r>
                      <w:rPr>
                        <w:rFonts w:ascii="Arial" w:hAnsi="Arial" w:cs="Arial"/>
                        <w:b/>
                        <w:bCs/>
                        <w:color w:val="31849B" w:themeColor="accent5" w:themeShade="BF"/>
                      </w:rPr>
                      <w:t>Departamento de Licitações e Contratos</w:t>
                    </w:r>
                  </w:p>
                  <w:p w14:paraId="3F361026" w14:textId="77777777" w:rsidR="009A5F17" w:rsidRDefault="009A5F17" w:rsidP="009A5F17">
                    <w:pPr>
                      <w:spacing w:after="0" w:line="240" w:lineRule="auto"/>
                      <w:textDirection w:val="btLr"/>
                    </w:pPr>
                  </w:p>
                  <w:p w14:paraId="18164DDC" w14:textId="77777777" w:rsidR="009A5F17" w:rsidRDefault="009A5F17" w:rsidP="009A5F17">
                    <w:pPr>
                      <w:spacing w:line="240" w:lineRule="auto"/>
                      <w:textDirection w:val="btLr"/>
                    </w:pPr>
                  </w:p>
                </w:txbxContent>
              </v:textbox>
              <w10:wrap anchorx="margin"/>
            </v:rect>
          </w:pict>
        </mc:Fallback>
      </mc:AlternateContent>
    </w:r>
    <w:r>
      <w:rPr>
        <w:noProof/>
      </w:rPr>
      <w:drawing>
        <wp:inline distT="0" distB="0" distL="0" distR="0" wp14:anchorId="48FD8FD7" wp14:editId="723B8B45">
          <wp:extent cx="6840220" cy="1033780"/>
          <wp:effectExtent l="0" t="0" r="0" b="0"/>
          <wp:docPr id="11"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26E15654" w14:textId="77777777" w:rsidR="00DA17BD" w:rsidRDefault="009A5F17" w:rsidP="009A5F17">
    <w:pPr>
      <w:pStyle w:val="Cabealho"/>
      <w:tabs>
        <w:tab w:val="clear" w:pos="4252"/>
        <w:tab w:val="clear" w:pos="8504"/>
        <w:tab w:val="left" w:pos="1005"/>
      </w:tabs>
    </w:pPr>
    <w:r>
      <w:tab/>
    </w:r>
  </w:p>
  <w:tbl>
    <w:tblPr>
      <w:tblStyle w:val="1"/>
      <w:tblW w:w="3402" w:type="dxa"/>
      <w:tblInd w:w="73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8C3F7E" w14:paraId="3CA13995" w14:textId="77777777" w:rsidTr="008C3F7E">
      <w:tc>
        <w:tcPr>
          <w:tcW w:w="3402" w:type="dxa"/>
        </w:tcPr>
        <w:p w14:paraId="5AE0DBCC" w14:textId="77777777" w:rsidR="008C3F7E" w:rsidRDefault="008C3F7E" w:rsidP="008C3F7E">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7F5CFE51" w14:textId="77777777" w:rsidR="008C3F7E" w:rsidRDefault="008C3F7E" w:rsidP="008C3F7E">
          <w:pPr>
            <w:pBdr>
              <w:top w:val="nil"/>
              <w:left w:val="nil"/>
              <w:bottom w:val="nil"/>
              <w:right w:val="nil"/>
              <w:between w:val="nil"/>
            </w:pBdr>
            <w:tabs>
              <w:tab w:val="center" w:pos="4252"/>
              <w:tab w:val="right" w:pos="8504"/>
            </w:tabs>
            <w:spacing w:after="0"/>
            <w:rPr>
              <w:rFonts w:cs="Calibri"/>
            </w:rPr>
          </w:pPr>
          <w:r>
            <w:rPr>
              <w:rFonts w:cs="Calibri"/>
            </w:rPr>
            <w:t>PROCESSO Nº 17.886/2024</w:t>
          </w:r>
        </w:p>
        <w:p w14:paraId="2D956822" w14:textId="77777777" w:rsidR="008C3F7E" w:rsidRDefault="008C3F7E" w:rsidP="008C3F7E">
          <w:pPr>
            <w:pBdr>
              <w:top w:val="nil"/>
              <w:left w:val="nil"/>
              <w:bottom w:val="nil"/>
              <w:right w:val="nil"/>
              <w:between w:val="nil"/>
            </w:pBdr>
            <w:tabs>
              <w:tab w:val="center" w:pos="4252"/>
              <w:tab w:val="right" w:pos="8504"/>
            </w:tabs>
            <w:spacing w:after="0"/>
            <w:rPr>
              <w:rFonts w:cs="Calibri"/>
            </w:rPr>
          </w:pPr>
        </w:p>
        <w:p w14:paraId="57C899D2" w14:textId="77777777" w:rsidR="008C3F7E" w:rsidRDefault="008C3F7E" w:rsidP="008C3F7E">
          <w:pPr>
            <w:pBdr>
              <w:top w:val="nil"/>
              <w:left w:val="nil"/>
              <w:bottom w:val="nil"/>
              <w:right w:val="nil"/>
              <w:between w:val="nil"/>
            </w:pBdr>
            <w:tabs>
              <w:tab w:val="center" w:pos="4252"/>
              <w:tab w:val="right" w:pos="8504"/>
            </w:tabs>
            <w:spacing w:after="0"/>
            <w:rPr>
              <w:rFonts w:cs="Calibri"/>
            </w:rPr>
          </w:pPr>
          <w:r>
            <w:rPr>
              <w:rFonts w:cs="Calibri"/>
            </w:rPr>
            <w:t xml:space="preserve">FLS. </w:t>
          </w:r>
          <w:r w:rsidRPr="00F20516">
            <w:rPr>
              <w:rFonts w:cs="Calibri"/>
            </w:rPr>
            <w:fldChar w:fldCharType="begin"/>
          </w:r>
          <w:r w:rsidRPr="00F20516">
            <w:rPr>
              <w:rFonts w:cs="Calibri"/>
            </w:rPr>
            <w:instrText>PAGE   \* MERGEFORMAT</w:instrText>
          </w:r>
          <w:r w:rsidRPr="00F20516">
            <w:rPr>
              <w:rFonts w:cs="Calibri"/>
            </w:rPr>
            <w:fldChar w:fldCharType="separate"/>
          </w:r>
          <w:r w:rsidRPr="00F20516">
            <w:rPr>
              <w:rFonts w:cs="Calibri"/>
            </w:rPr>
            <w:t>1</w:t>
          </w:r>
          <w:r w:rsidRPr="00F20516">
            <w:rPr>
              <w:rFonts w:cs="Calibri"/>
            </w:rPr>
            <w:fldChar w:fldCharType="end"/>
          </w:r>
          <w:r>
            <w:rPr>
              <w:rFonts w:cs="Calibri"/>
            </w:rPr>
            <w:t xml:space="preserve">  RUBRICA _________</w:t>
          </w:r>
        </w:p>
        <w:p w14:paraId="45C1F357" w14:textId="77777777" w:rsidR="008C3F7E" w:rsidRDefault="008C3F7E" w:rsidP="008C3F7E">
          <w:pPr>
            <w:pBdr>
              <w:top w:val="nil"/>
              <w:left w:val="nil"/>
              <w:bottom w:val="nil"/>
              <w:right w:val="nil"/>
              <w:between w:val="nil"/>
            </w:pBdr>
            <w:tabs>
              <w:tab w:val="center" w:pos="4252"/>
              <w:tab w:val="right" w:pos="8504"/>
            </w:tabs>
            <w:spacing w:after="0"/>
            <w:rPr>
              <w:rFonts w:cs="Calibri"/>
            </w:rPr>
          </w:pPr>
        </w:p>
      </w:tc>
    </w:tr>
  </w:tbl>
  <w:p w14:paraId="444B8668" w14:textId="4EE4496A" w:rsidR="00636DFF" w:rsidRDefault="00636DFF" w:rsidP="009A5F17">
    <w:pPr>
      <w:pStyle w:val="Cabealho"/>
      <w:tabs>
        <w:tab w:val="clear" w:pos="4252"/>
        <w:tab w:val="clear" w:pos="8504"/>
        <w:tab w:val="left" w:pos="1005"/>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07885"/>
    <w:multiLevelType w:val="multilevel"/>
    <w:tmpl w:val="3132A78E"/>
    <w:lvl w:ilvl="0">
      <w:start w:val="1"/>
      <w:numFmt w:val="decimal"/>
      <w:lvlText w:val="%1."/>
      <w:lvlJc w:val="left"/>
      <w:pPr>
        <w:ind w:left="1009" w:hanging="360"/>
      </w:pPr>
      <w:rPr>
        <w:rFonts w:asciiTheme="minorHAnsi" w:eastAsia="Times New Roman" w:hAnsiTheme="minorHAnsi" w:cstheme="minorHAnsi" w:hint="default"/>
        <w:sz w:val="22"/>
        <w:szCs w:val="22"/>
      </w:rPr>
    </w:lvl>
    <w:lvl w:ilvl="1">
      <w:start w:val="1"/>
      <w:numFmt w:val="decimal"/>
      <w:lvlText w:val="%1.%2."/>
      <w:lvlJc w:val="left"/>
      <w:pPr>
        <w:ind w:left="582" w:hanging="614"/>
      </w:pPr>
      <w:rPr>
        <w:rFonts w:asciiTheme="minorHAnsi" w:eastAsia="Arial" w:hAnsiTheme="minorHAnsi" w:cstheme="minorHAnsi" w:hint="default"/>
        <w:sz w:val="22"/>
        <w:szCs w:val="22"/>
      </w:rPr>
    </w:lvl>
    <w:lvl w:ilvl="2">
      <w:start w:val="1"/>
      <w:numFmt w:val="bullet"/>
      <w:lvlText w:val="•"/>
      <w:lvlJc w:val="left"/>
      <w:pPr>
        <w:ind w:left="1998" w:hanging="614"/>
      </w:pPr>
    </w:lvl>
    <w:lvl w:ilvl="3">
      <w:start w:val="1"/>
      <w:numFmt w:val="bullet"/>
      <w:lvlText w:val="•"/>
      <w:lvlJc w:val="left"/>
      <w:pPr>
        <w:ind w:left="2996" w:hanging="614"/>
      </w:pPr>
    </w:lvl>
    <w:lvl w:ilvl="4">
      <w:start w:val="1"/>
      <w:numFmt w:val="bullet"/>
      <w:lvlText w:val="•"/>
      <w:lvlJc w:val="left"/>
      <w:pPr>
        <w:ind w:left="3994" w:hanging="614"/>
      </w:pPr>
    </w:lvl>
    <w:lvl w:ilvl="5">
      <w:start w:val="1"/>
      <w:numFmt w:val="bullet"/>
      <w:lvlText w:val="•"/>
      <w:lvlJc w:val="left"/>
      <w:pPr>
        <w:ind w:left="4992" w:hanging="614"/>
      </w:pPr>
    </w:lvl>
    <w:lvl w:ilvl="6">
      <w:start w:val="1"/>
      <w:numFmt w:val="bullet"/>
      <w:lvlText w:val="•"/>
      <w:lvlJc w:val="left"/>
      <w:pPr>
        <w:ind w:left="5991" w:hanging="614"/>
      </w:pPr>
    </w:lvl>
    <w:lvl w:ilvl="7">
      <w:start w:val="1"/>
      <w:numFmt w:val="bullet"/>
      <w:lvlText w:val="•"/>
      <w:lvlJc w:val="left"/>
      <w:pPr>
        <w:ind w:left="6989" w:hanging="614"/>
      </w:pPr>
    </w:lvl>
    <w:lvl w:ilvl="8">
      <w:start w:val="1"/>
      <w:numFmt w:val="bullet"/>
      <w:lvlText w:val="•"/>
      <w:lvlJc w:val="left"/>
      <w:pPr>
        <w:ind w:left="7987" w:hanging="613"/>
      </w:pPr>
    </w:lvl>
  </w:abstractNum>
  <w:abstractNum w:abstractNumId="1" w15:restartNumberingAfterBreak="0">
    <w:nsid w:val="14A00139"/>
    <w:multiLevelType w:val="multilevel"/>
    <w:tmpl w:val="FA042BAE"/>
    <w:lvl w:ilvl="0">
      <w:start w:val="1"/>
      <w:numFmt w:val="decimal"/>
      <w:pStyle w:val="Nvel1-Red"/>
      <w:lvlText w:val="%1."/>
      <w:lvlJc w:val="left"/>
      <w:pPr>
        <w:ind w:left="942" w:hanging="348"/>
      </w:pPr>
      <w:rPr>
        <w:rFonts w:asciiTheme="minorHAnsi" w:eastAsia="Times New Roman" w:hAnsiTheme="minorHAnsi" w:cstheme="minorHAnsi" w:hint="default"/>
        <w:sz w:val="22"/>
        <w:szCs w:val="22"/>
      </w:rPr>
    </w:lvl>
    <w:lvl w:ilvl="1">
      <w:start w:val="1"/>
      <w:numFmt w:val="bullet"/>
      <w:lvlText w:val="•"/>
      <w:lvlJc w:val="left"/>
      <w:pPr>
        <w:ind w:left="1844" w:hanging="347"/>
      </w:pPr>
    </w:lvl>
    <w:lvl w:ilvl="2">
      <w:start w:val="1"/>
      <w:numFmt w:val="bullet"/>
      <w:lvlText w:val="•"/>
      <w:lvlJc w:val="left"/>
      <w:pPr>
        <w:ind w:left="2748" w:hanging="348"/>
      </w:pPr>
    </w:lvl>
    <w:lvl w:ilvl="3">
      <w:start w:val="1"/>
      <w:numFmt w:val="bullet"/>
      <w:pStyle w:val="Nvel4-R"/>
      <w:lvlText w:val="•"/>
      <w:lvlJc w:val="left"/>
      <w:pPr>
        <w:ind w:left="3653" w:hanging="348"/>
      </w:pPr>
    </w:lvl>
    <w:lvl w:ilvl="4">
      <w:start w:val="1"/>
      <w:numFmt w:val="bullet"/>
      <w:lvlText w:val="•"/>
      <w:lvlJc w:val="left"/>
      <w:pPr>
        <w:ind w:left="4557" w:hanging="348"/>
      </w:pPr>
    </w:lvl>
    <w:lvl w:ilvl="5">
      <w:start w:val="1"/>
      <w:numFmt w:val="bullet"/>
      <w:lvlText w:val="•"/>
      <w:lvlJc w:val="left"/>
      <w:pPr>
        <w:ind w:left="5462" w:hanging="348"/>
      </w:pPr>
    </w:lvl>
    <w:lvl w:ilvl="6">
      <w:start w:val="1"/>
      <w:numFmt w:val="bullet"/>
      <w:lvlText w:val="•"/>
      <w:lvlJc w:val="left"/>
      <w:pPr>
        <w:ind w:left="6366" w:hanging="347"/>
      </w:pPr>
    </w:lvl>
    <w:lvl w:ilvl="7">
      <w:start w:val="1"/>
      <w:numFmt w:val="bullet"/>
      <w:lvlText w:val="•"/>
      <w:lvlJc w:val="left"/>
      <w:pPr>
        <w:ind w:left="7270" w:hanging="348"/>
      </w:pPr>
    </w:lvl>
    <w:lvl w:ilvl="8">
      <w:start w:val="1"/>
      <w:numFmt w:val="bullet"/>
      <w:lvlText w:val="•"/>
      <w:lvlJc w:val="left"/>
      <w:pPr>
        <w:ind w:left="8175" w:hanging="348"/>
      </w:pPr>
    </w:lvl>
  </w:abstractNum>
  <w:abstractNum w:abstractNumId="2" w15:restartNumberingAfterBreak="0">
    <w:nsid w:val="1D5C100D"/>
    <w:multiLevelType w:val="multilevel"/>
    <w:tmpl w:val="E68C2E16"/>
    <w:lvl w:ilvl="0">
      <w:start w:val="1"/>
      <w:numFmt w:val="decimal"/>
      <w:lvlText w:val="%1."/>
      <w:lvlJc w:val="left"/>
      <w:pPr>
        <w:ind w:left="360" w:hanging="360"/>
      </w:pPr>
      <w:rPr>
        <w:rFonts w:hint="default"/>
        <w:b/>
        <w:color w:val="FFFFFF" w:themeColor="background1"/>
      </w:rPr>
    </w:lvl>
    <w:lvl w:ilvl="1">
      <w:start w:val="1"/>
      <w:numFmt w:val="decimal"/>
      <w:pStyle w:val="Nivel2"/>
      <w:lvlText w:val="%1.%2."/>
      <w:lvlJc w:val="left"/>
      <w:pPr>
        <w:ind w:left="4118"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FDB5EC7"/>
    <w:multiLevelType w:val="multilevel"/>
    <w:tmpl w:val="96C0CC3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5" w15:restartNumberingAfterBreak="0">
    <w:nsid w:val="2A8F77B6"/>
    <w:multiLevelType w:val="hybridMultilevel"/>
    <w:tmpl w:val="81169D4C"/>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2DC46880"/>
    <w:multiLevelType w:val="hybridMultilevel"/>
    <w:tmpl w:val="DFF44F2E"/>
    <w:lvl w:ilvl="0" w:tplc="45BEF2B8">
      <w:start w:val="2"/>
      <w:numFmt w:val="decimal"/>
      <w:lvlText w:val="%1-"/>
      <w:lvlJc w:val="left"/>
      <w:pPr>
        <w:ind w:left="582" w:hanging="360"/>
      </w:pPr>
      <w:rPr>
        <w:rFonts w:hint="default"/>
      </w:rPr>
    </w:lvl>
    <w:lvl w:ilvl="1" w:tplc="04AA5420">
      <w:start w:val="1"/>
      <w:numFmt w:val="decimal"/>
      <w:lvlText w:val="%2."/>
      <w:lvlJc w:val="left"/>
      <w:pPr>
        <w:ind w:left="1302" w:hanging="360"/>
      </w:pPr>
      <w:rPr>
        <w:rFonts w:asciiTheme="minorHAnsi" w:eastAsia="Times New Roman" w:hAnsiTheme="minorHAnsi" w:cstheme="minorHAnsi" w:hint="default"/>
      </w:rPr>
    </w:lvl>
    <w:lvl w:ilvl="2" w:tplc="0416001B" w:tentative="1">
      <w:start w:val="1"/>
      <w:numFmt w:val="lowerRoman"/>
      <w:lvlText w:val="%3."/>
      <w:lvlJc w:val="right"/>
      <w:pPr>
        <w:ind w:left="2022" w:hanging="180"/>
      </w:pPr>
    </w:lvl>
    <w:lvl w:ilvl="3" w:tplc="0416000F" w:tentative="1">
      <w:start w:val="1"/>
      <w:numFmt w:val="decimal"/>
      <w:lvlText w:val="%4."/>
      <w:lvlJc w:val="left"/>
      <w:pPr>
        <w:ind w:left="2742" w:hanging="360"/>
      </w:pPr>
    </w:lvl>
    <w:lvl w:ilvl="4" w:tplc="04160019" w:tentative="1">
      <w:start w:val="1"/>
      <w:numFmt w:val="lowerLetter"/>
      <w:lvlText w:val="%5."/>
      <w:lvlJc w:val="left"/>
      <w:pPr>
        <w:ind w:left="3462" w:hanging="360"/>
      </w:pPr>
    </w:lvl>
    <w:lvl w:ilvl="5" w:tplc="0416001B" w:tentative="1">
      <w:start w:val="1"/>
      <w:numFmt w:val="lowerRoman"/>
      <w:lvlText w:val="%6."/>
      <w:lvlJc w:val="right"/>
      <w:pPr>
        <w:ind w:left="4182" w:hanging="180"/>
      </w:pPr>
    </w:lvl>
    <w:lvl w:ilvl="6" w:tplc="0416000F" w:tentative="1">
      <w:start w:val="1"/>
      <w:numFmt w:val="decimal"/>
      <w:lvlText w:val="%7."/>
      <w:lvlJc w:val="left"/>
      <w:pPr>
        <w:ind w:left="4902" w:hanging="360"/>
      </w:pPr>
    </w:lvl>
    <w:lvl w:ilvl="7" w:tplc="04160019" w:tentative="1">
      <w:start w:val="1"/>
      <w:numFmt w:val="lowerLetter"/>
      <w:lvlText w:val="%8."/>
      <w:lvlJc w:val="left"/>
      <w:pPr>
        <w:ind w:left="5622" w:hanging="360"/>
      </w:pPr>
    </w:lvl>
    <w:lvl w:ilvl="8" w:tplc="0416001B" w:tentative="1">
      <w:start w:val="1"/>
      <w:numFmt w:val="lowerRoman"/>
      <w:lvlText w:val="%9."/>
      <w:lvlJc w:val="right"/>
      <w:pPr>
        <w:ind w:left="6342" w:hanging="180"/>
      </w:pPr>
    </w:lvl>
  </w:abstractNum>
  <w:abstractNum w:abstractNumId="7" w15:restartNumberingAfterBreak="0">
    <w:nsid w:val="38A71B78"/>
    <w:multiLevelType w:val="multilevel"/>
    <w:tmpl w:val="7FC8AF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bCs/>
      </w:rPr>
    </w:lvl>
    <w:lvl w:ilvl="2">
      <w:start w:val="1"/>
      <w:numFmt w:val="decimal"/>
      <w:isLgl/>
      <w:lvlText w:val="%1.%2.%3."/>
      <w:lvlJc w:val="left"/>
      <w:pPr>
        <w:ind w:left="1080" w:hanging="720"/>
      </w:pPr>
      <w:rPr>
        <w:rFonts w:hint="default"/>
        <w:b/>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44901A90"/>
    <w:multiLevelType w:val="multilevel"/>
    <w:tmpl w:val="824660D8"/>
    <w:lvl w:ilvl="0">
      <w:start w:val="1"/>
      <w:numFmt w:val="decimal"/>
      <w:lvlText w:val="%1."/>
      <w:lvlJc w:val="left"/>
      <w:pPr>
        <w:ind w:left="942" w:hanging="360"/>
      </w:pPr>
      <w:rPr>
        <w:rFonts w:asciiTheme="minorHAnsi" w:eastAsia="Times New Roman" w:hAnsiTheme="minorHAnsi" w:cstheme="minorHAnsi" w:hint="default"/>
        <w:sz w:val="22"/>
        <w:szCs w:val="22"/>
      </w:rPr>
    </w:lvl>
    <w:lvl w:ilvl="1">
      <w:start w:val="1"/>
      <w:numFmt w:val="bullet"/>
      <w:lvlText w:val="•"/>
      <w:lvlJc w:val="left"/>
      <w:pPr>
        <w:ind w:left="1844" w:hanging="360"/>
      </w:pPr>
    </w:lvl>
    <w:lvl w:ilvl="2">
      <w:start w:val="1"/>
      <w:numFmt w:val="bullet"/>
      <w:lvlText w:val="•"/>
      <w:lvlJc w:val="left"/>
      <w:pPr>
        <w:ind w:left="2748" w:hanging="360"/>
      </w:pPr>
    </w:lvl>
    <w:lvl w:ilvl="3">
      <w:start w:val="1"/>
      <w:numFmt w:val="bullet"/>
      <w:lvlText w:val="•"/>
      <w:lvlJc w:val="left"/>
      <w:pPr>
        <w:ind w:left="3653" w:hanging="360"/>
      </w:pPr>
    </w:lvl>
    <w:lvl w:ilvl="4">
      <w:start w:val="1"/>
      <w:numFmt w:val="bullet"/>
      <w:lvlText w:val="•"/>
      <w:lvlJc w:val="left"/>
      <w:pPr>
        <w:ind w:left="4557" w:hanging="360"/>
      </w:pPr>
    </w:lvl>
    <w:lvl w:ilvl="5">
      <w:start w:val="1"/>
      <w:numFmt w:val="bullet"/>
      <w:lvlText w:val="•"/>
      <w:lvlJc w:val="left"/>
      <w:pPr>
        <w:ind w:left="5462" w:hanging="360"/>
      </w:pPr>
    </w:lvl>
    <w:lvl w:ilvl="6">
      <w:start w:val="1"/>
      <w:numFmt w:val="bullet"/>
      <w:lvlText w:val="•"/>
      <w:lvlJc w:val="left"/>
      <w:pPr>
        <w:ind w:left="6366" w:hanging="360"/>
      </w:pPr>
    </w:lvl>
    <w:lvl w:ilvl="7">
      <w:start w:val="1"/>
      <w:numFmt w:val="bullet"/>
      <w:lvlText w:val="•"/>
      <w:lvlJc w:val="left"/>
      <w:pPr>
        <w:ind w:left="7270" w:hanging="360"/>
      </w:pPr>
    </w:lvl>
    <w:lvl w:ilvl="8">
      <w:start w:val="1"/>
      <w:numFmt w:val="bullet"/>
      <w:lvlText w:val="•"/>
      <w:lvlJc w:val="left"/>
      <w:pPr>
        <w:ind w:left="8175" w:hanging="360"/>
      </w:pPr>
    </w:lvl>
  </w:abstractNum>
  <w:abstractNum w:abstractNumId="9" w15:restartNumberingAfterBreak="0">
    <w:nsid w:val="497F4F9B"/>
    <w:multiLevelType w:val="hybridMultilevel"/>
    <w:tmpl w:val="F40CF162"/>
    <w:lvl w:ilvl="0" w:tplc="E24AD774">
      <w:start w:val="1"/>
      <w:numFmt w:val="upperRoman"/>
      <w:lvlText w:val="%1)"/>
      <w:lvlJc w:val="left"/>
      <w:pPr>
        <w:ind w:left="2136" w:hanging="720"/>
      </w:pPr>
      <w:rPr>
        <w:rFonts w:hint="default"/>
      </w:rPr>
    </w:lvl>
    <w:lvl w:ilvl="1" w:tplc="04160019" w:tentative="1">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num w:numId="1">
    <w:abstractNumId w:val="1"/>
  </w:num>
  <w:num w:numId="2">
    <w:abstractNumId w:val="8"/>
  </w:num>
  <w:num w:numId="3">
    <w:abstractNumId w:val="0"/>
  </w:num>
  <w:num w:numId="4">
    <w:abstractNumId w:val="6"/>
  </w:num>
  <w:num w:numId="5">
    <w:abstractNumId w:val="5"/>
  </w:num>
  <w:num w:numId="6">
    <w:abstractNumId w:val="3"/>
  </w:num>
  <w:num w:numId="7">
    <w:abstractNumId w:val="2"/>
  </w:num>
  <w:num w:numId="8">
    <w:abstractNumId w:val="9"/>
  </w:num>
  <w:num w:numId="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6DFF"/>
    <w:rsid w:val="00021829"/>
    <w:rsid w:val="0002442D"/>
    <w:rsid w:val="000359F0"/>
    <w:rsid w:val="00052E92"/>
    <w:rsid w:val="00072C78"/>
    <w:rsid w:val="000C1D49"/>
    <w:rsid w:val="000E5117"/>
    <w:rsid w:val="000F02EB"/>
    <w:rsid w:val="000F5327"/>
    <w:rsid w:val="00100C87"/>
    <w:rsid w:val="00116438"/>
    <w:rsid w:val="001506E7"/>
    <w:rsid w:val="00170EF7"/>
    <w:rsid w:val="00196A6A"/>
    <w:rsid w:val="001B2AAD"/>
    <w:rsid w:val="001B3B84"/>
    <w:rsid w:val="001D1E66"/>
    <w:rsid w:val="001E6DA3"/>
    <w:rsid w:val="001F6BC3"/>
    <w:rsid w:val="0020063F"/>
    <w:rsid w:val="00202A06"/>
    <w:rsid w:val="00204924"/>
    <w:rsid w:val="0020533D"/>
    <w:rsid w:val="002806C6"/>
    <w:rsid w:val="002C5B95"/>
    <w:rsid w:val="002C6653"/>
    <w:rsid w:val="002E00C7"/>
    <w:rsid w:val="002F13F1"/>
    <w:rsid w:val="003203D3"/>
    <w:rsid w:val="00365D37"/>
    <w:rsid w:val="003771B4"/>
    <w:rsid w:val="003828F3"/>
    <w:rsid w:val="003957B1"/>
    <w:rsid w:val="003D69D5"/>
    <w:rsid w:val="003D772D"/>
    <w:rsid w:val="003F6CCA"/>
    <w:rsid w:val="00406D0B"/>
    <w:rsid w:val="0043397E"/>
    <w:rsid w:val="00435FF2"/>
    <w:rsid w:val="00441429"/>
    <w:rsid w:val="0044641B"/>
    <w:rsid w:val="00450DF8"/>
    <w:rsid w:val="00487D1B"/>
    <w:rsid w:val="004A5605"/>
    <w:rsid w:val="004A77A7"/>
    <w:rsid w:val="004B0CCD"/>
    <w:rsid w:val="004C11C0"/>
    <w:rsid w:val="004C4A5C"/>
    <w:rsid w:val="004D0750"/>
    <w:rsid w:val="004E2F52"/>
    <w:rsid w:val="004E3128"/>
    <w:rsid w:val="004E37AF"/>
    <w:rsid w:val="00512CC4"/>
    <w:rsid w:val="00561C28"/>
    <w:rsid w:val="005C7647"/>
    <w:rsid w:val="005D78CA"/>
    <w:rsid w:val="005E5F74"/>
    <w:rsid w:val="00605F37"/>
    <w:rsid w:val="00614251"/>
    <w:rsid w:val="006161EA"/>
    <w:rsid w:val="00616F37"/>
    <w:rsid w:val="00636DFF"/>
    <w:rsid w:val="006405A0"/>
    <w:rsid w:val="0069718D"/>
    <w:rsid w:val="006E53F0"/>
    <w:rsid w:val="00701690"/>
    <w:rsid w:val="00721A4F"/>
    <w:rsid w:val="00732594"/>
    <w:rsid w:val="00763D0D"/>
    <w:rsid w:val="00774452"/>
    <w:rsid w:val="00782750"/>
    <w:rsid w:val="007A7DE3"/>
    <w:rsid w:val="007B3855"/>
    <w:rsid w:val="008162E9"/>
    <w:rsid w:val="00830A9C"/>
    <w:rsid w:val="0084275F"/>
    <w:rsid w:val="008624C8"/>
    <w:rsid w:val="008C3F7E"/>
    <w:rsid w:val="008C55D5"/>
    <w:rsid w:val="008F3257"/>
    <w:rsid w:val="00906847"/>
    <w:rsid w:val="00916460"/>
    <w:rsid w:val="0092387F"/>
    <w:rsid w:val="00943849"/>
    <w:rsid w:val="0096727B"/>
    <w:rsid w:val="00967D5F"/>
    <w:rsid w:val="00980F99"/>
    <w:rsid w:val="00982CE6"/>
    <w:rsid w:val="00990DF2"/>
    <w:rsid w:val="009A2FEE"/>
    <w:rsid w:val="009A5F17"/>
    <w:rsid w:val="009C24D6"/>
    <w:rsid w:val="009D06C5"/>
    <w:rsid w:val="009D1D28"/>
    <w:rsid w:val="00A16AF3"/>
    <w:rsid w:val="00A52330"/>
    <w:rsid w:val="00A5479D"/>
    <w:rsid w:val="00A8044B"/>
    <w:rsid w:val="00A82693"/>
    <w:rsid w:val="00A907B1"/>
    <w:rsid w:val="00B07A71"/>
    <w:rsid w:val="00B11B4F"/>
    <w:rsid w:val="00B14C80"/>
    <w:rsid w:val="00B2529E"/>
    <w:rsid w:val="00B41788"/>
    <w:rsid w:val="00B4506B"/>
    <w:rsid w:val="00B550AF"/>
    <w:rsid w:val="00B75759"/>
    <w:rsid w:val="00B80791"/>
    <w:rsid w:val="00B840BF"/>
    <w:rsid w:val="00B9244C"/>
    <w:rsid w:val="00BB3EE1"/>
    <w:rsid w:val="00BC464E"/>
    <w:rsid w:val="00BD638D"/>
    <w:rsid w:val="00C10955"/>
    <w:rsid w:val="00C2716B"/>
    <w:rsid w:val="00C3734F"/>
    <w:rsid w:val="00C56172"/>
    <w:rsid w:val="00C57538"/>
    <w:rsid w:val="00C724E5"/>
    <w:rsid w:val="00C93133"/>
    <w:rsid w:val="00C93BF3"/>
    <w:rsid w:val="00D05ACD"/>
    <w:rsid w:val="00D23236"/>
    <w:rsid w:val="00D61A62"/>
    <w:rsid w:val="00D73F48"/>
    <w:rsid w:val="00D76BC1"/>
    <w:rsid w:val="00DA17BD"/>
    <w:rsid w:val="00DA27D7"/>
    <w:rsid w:val="00DA5FE9"/>
    <w:rsid w:val="00DA6779"/>
    <w:rsid w:val="00E575F4"/>
    <w:rsid w:val="00E92256"/>
    <w:rsid w:val="00E96166"/>
    <w:rsid w:val="00EB38A4"/>
    <w:rsid w:val="00ED5454"/>
    <w:rsid w:val="00EE7820"/>
    <w:rsid w:val="00F046B1"/>
    <w:rsid w:val="00F457F6"/>
    <w:rsid w:val="00F45BE3"/>
    <w:rsid w:val="00F52E43"/>
    <w:rsid w:val="00F6155B"/>
    <w:rsid w:val="00F648DF"/>
    <w:rsid w:val="00F7254A"/>
    <w:rsid w:val="00F75028"/>
    <w:rsid w:val="00F95484"/>
    <w:rsid w:val="00FD0F33"/>
    <w:rsid w:val="00FF44F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0EAC30"/>
  <w15:docId w15:val="{78F9D99F-0992-4583-B7DA-7AEA300894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rPr>
      <w:rFonts w:ascii="Calibri" w:eastAsia="Calibri" w:hAnsi="Calibri" w:cs="Times New Roman"/>
    </w:rPr>
  </w:style>
  <w:style w:type="paragraph" w:styleId="Ttulo1">
    <w:name w:val="heading 1"/>
    <w:basedOn w:val="Normal"/>
    <w:next w:val="Normal"/>
    <w:link w:val="Ttulo1Char"/>
    <w:uiPriority w:val="9"/>
    <w:qFormat/>
    <w:rsid w:val="00916460"/>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Ttulo4">
    <w:name w:val="heading 4"/>
    <w:basedOn w:val="Normal"/>
    <w:next w:val="Normal"/>
    <w:link w:val="Ttulo4Char"/>
    <w:uiPriority w:val="9"/>
    <w:semiHidden/>
    <w:unhideWhenUsed/>
    <w:qFormat/>
    <w:rsid w:val="00982CE6"/>
    <w:pPr>
      <w:keepNext/>
      <w:keepLines/>
      <w:spacing w:before="200" w:after="0" w:line="240" w:lineRule="auto"/>
      <w:outlineLvl w:val="3"/>
    </w:pPr>
    <w:rPr>
      <w:rFonts w:asciiTheme="majorHAnsi" w:eastAsiaTheme="majorEastAsia" w:hAnsiTheme="majorHAnsi" w:cstheme="majorBidi"/>
      <w:b/>
      <w:bCs/>
      <w:i/>
      <w:iCs/>
      <w:color w:val="4F81BD" w:themeColor="accent1"/>
      <w:sz w:val="24"/>
      <w:szCs w:val="24"/>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asciiTheme="minorHAnsi" w:eastAsiaTheme="minorHAnsi" w:hAnsiTheme="minorHAnsi" w:cstheme="minorBidi"/>
    </w:rPr>
  </w:style>
  <w:style w:type="character" w:customStyle="1" w:styleId="CabealhoChar">
    <w:name w:val="Cabeçalho Char"/>
    <w:basedOn w:val="Fontepargpadro"/>
    <w:link w:val="Cabealho"/>
    <w:uiPriority w:val="99"/>
    <w:rsid w:val="00636DFF"/>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asciiTheme="minorHAnsi" w:eastAsiaTheme="minorHAnsi" w:hAnsiTheme="minorHAnsi" w:cstheme="minorBidi"/>
    </w:rPr>
  </w:style>
  <w:style w:type="character" w:customStyle="1" w:styleId="RodapChar">
    <w:name w:val="Rodapé Char"/>
    <w:basedOn w:val="Fontepargpadro"/>
    <w:link w:val="Rodap"/>
    <w:uiPriority w:val="99"/>
    <w:rsid w:val="00636DFF"/>
  </w:style>
  <w:style w:type="paragraph" w:styleId="Textodebalo">
    <w:name w:val="Balloon Text"/>
    <w:basedOn w:val="Normal"/>
    <w:link w:val="TextodebaloChar"/>
    <w:uiPriority w:val="99"/>
    <w:semiHidden/>
    <w:unhideWhenUsed/>
    <w:rsid w:val="00636DFF"/>
    <w:pPr>
      <w:spacing w:after="0" w:line="240" w:lineRule="auto"/>
    </w:pPr>
    <w:rPr>
      <w:rFonts w:ascii="Tahoma" w:eastAsiaTheme="minorHAnsi" w:hAnsi="Tahoma" w:cs="Tahoma"/>
      <w:sz w:val="16"/>
      <w:szCs w:val="16"/>
    </w:rPr>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paragraph" w:styleId="SemEspaamento">
    <w:name w:val="No Spacing"/>
    <w:uiPriority w:val="1"/>
    <w:qFormat/>
    <w:rsid w:val="00A52330"/>
    <w:pPr>
      <w:spacing w:after="0" w:line="240" w:lineRule="auto"/>
    </w:pPr>
    <w:rPr>
      <w:rFonts w:ascii="Calibri" w:eastAsia="Calibri" w:hAnsi="Calibri" w:cs="Times New Roman"/>
    </w:rPr>
  </w:style>
  <w:style w:type="table" w:styleId="Tabelacomgrade">
    <w:name w:val="Table Grid"/>
    <w:basedOn w:val="Tabelanormal"/>
    <w:uiPriority w:val="59"/>
    <w:rsid w:val="00DA677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1"/>
    <w:basedOn w:val="Tabelanormal"/>
    <w:rsid w:val="00DA17BD"/>
    <w:pPr>
      <w:spacing w:line="240" w:lineRule="auto"/>
    </w:pPr>
    <w:rPr>
      <w:rFonts w:ascii="Calibri" w:eastAsia="Calibri" w:hAnsi="Calibri" w:cs="Calibri"/>
      <w:color w:val="00000A"/>
      <w:lang w:eastAsia="pt-BR"/>
    </w:rPr>
    <w:tblPr>
      <w:tblStyleRowBandSize w:val="1"/>
      <w:tblStyleColBandSize w:val="1"/>
      <w:tblInd w:w="0" w:type="nil"/>
    </w:tblPr>
  </w:style>
  <w:style w:type="character" w:customStyle="1" w:styleId="Ttulo4Char">
    <w:name w:val="Título 4 Char"/>
    <w:basedOn w:val="Fontepargpadro"/>
    <w:link w:val="Ttulo4"/>
    <w:uiPriority w:val="9"/>
    <w:semiHidden/>
    <w:rsid w:val="00982CE6"/>
    <w:rPr>
      <w:rFonts w:asciiTheme="majorHAnsi" w:eastAsiaTheme="majorEastAsia" w:hAnsiTheme="majorHAnsi" w:cstheme="majorBidi"/>
      <w:b/>
      <w:bCs/>
      <w:i/>
      <w:iCs/>
      <w:color w:val="4F81BD" w:themeColor="accent1"/>
      <w:sz w:val="24"/>
      <w:szCs w:val="24"/>
      <w:lang w:eastAsia="pt-BR"/>
    </w:rPr>
  </w:style>
  <w:style w:type="paragraph" w:styleId="Corpodetexto">
    <w:name w:val="Body Text"/>
    <w:basedOn w:val="Normal"/>
    <w:link w:val="CorpodetextoChar"/>
    <w:semiHidden/>
    <w:rsid w:val="00982CE6"/>
    <w:pPr>
      <w:suppressAutoHyphens/>
      <w:spacing w:after="120" w:line="240" w:lineRule="auto"/>
    </w:pPr>
    <w:rPr>
      <w:rFonts w:ascii="Times New Roman" w:eastAsia="HG Mincho Light J" w:hAnsi="Times New Roman"/>
      <w:color w:val="000000"/>
      <w:sz w:val="20"/>
      <w:szCs w:val="24"/>
    </w:rPr>
  </w:style>
  <w:style w:type="character" w:customStyle="1" w:styleId="CorpodetextoChar">
    <w:name w:val="Corpo de texto Char"/>
    <w:basedOn w:val="Fontepargpadro"/>
    <w:link w:val="Corpodetexto"/>
    <w:semiHidden/>
    <w:rsid w:val="00982CE6"/>
    <w:rPr>
      <w:rFonts w:ascii="Times New Roman" w:eastAsia="HG Mincho Light J" w:hAnsi="Times New Roman" w:cs="Times New Roman"/>
      <w:color w:val="000000"/>
      <w:sz w:val="20"/>
      <w:szCs w:val="24"/>
    </w:rPr>
  </w:style>
  <w:style w:type="paragraph" w:styleId="Recuodecorpodetexto">
    <w:name w:val="Body Text Indent"/>
    <w:basedOn w:val="Normal"/>
    <w:link w:val="RecuodecorpodetextoChar"/>
    <w:semiHidden/>
    <w:rsid w:val="00982CE6"/>
    <w:pPr>
      <w:suppressAutoHyphens/>
      <w:spacing w:after="0" w:line="240" w:lineRule="auto"/>
      <w:ind w:left="4678" w:firstLine="1"/>
      <w:jc w:val="both"/>
    </w:pPr>
    <w:rPr>
      <w:rFonts w:ascii="Times New Roman" w:eastAsia="HG Mincho Light J" w:hAnsi="Times New Roman"/>
      <w:color w:val="000000"/>
      <w:sz w:val="24"/>
      <w:szCs w:val="24"/>
    </w:rPr>
  </w:style>
  <w:style w:type="character" w:customStyle="1" w:styleId="RecuodecorpodetextoChar">
    <w:name w:val="Recuo de corpo de texto Char"/>
    <w:basedOn w:val="Fontepargpadro"/>
    <w:link w:val="Recuodecorpodetexto"/>
    <w:semiHidden/>
    <w:rsid w:val="00982CE6"/>
    <w:rPr>
      <w:rFonts w:ascii="Times New Roman" w:eastAsia="HG Mincho Light J" w:hAnsi="Times New Roman" w:cs="Times New Roman"/>
      <w:color w:val="000000"/>
      <w:sz w:val="24"/>
      <w:szCs w:val="24"/>
    </w:rPr>
  </w:style>
  <w:style w:type="paragraph" w:styleId="PargrafodaLista">
    <w:name w:val="List Paragraph"/>
    <w:basedOn w:val="Normal"/>
    <w:link w:val="PargrafodaListaChar"/>
    <w:uiPriority w:val="34"/>
    <w:qFormat/>
    <w:rsid w:val="00916460"/>
    <w:pPr>
      <w:spacing w:after="0" w:line="240" w:lineRule="auto"/>
      <w:ind w:left="720"/>
      <w:contextualSpacing/>
    </w:pPr>
    <w:rPr>
      <w:rFonts w:ascii="Ecofont_Spranq_eco_Sans" w:eastAsiaTheme="minorEastAsia" w:hAnsi="Ecofont_Spranq_eco_Sans" w:cs="Tahoma"/>
      <w:sz w:val="24"/>
      <w:szCs w:val="24"/>
      <w:lang w:eastAsia="pt-BR"/>
    </w:rPr>
  </w:style>
  <w:style w:type="character" w:styleId="Hyperlink">
    <w:name w:val="Hyperlink"/>
    <w:rsid w:val="00916460"/>
    <w:rPr>
      <w:color w:val="000080"/>
      <w:u w:val="single"/>
    </w:rPr>
  </w:style>
  <w:style w:type="paragraph" w:customStyle="1" w:styleId="Nivel01">
    <w:name w:val="Nivel 01"/>
    <w:basedOn w:val="Ttulo1"/>
    <w:next w:val="Normal"/>
    <w:link w:val="Nivel01Char"/>
    <w:autoRedefine/>
    <w:qFormat/>
    <w:rsid w:val="00B2529E"/>
    <w:pPr>
      <w:spacing w:line="240" w:lineRule="auto"/>
      <w:ind w:left="142"/>
      <w:jc w:val="both"/>
    </w:pPr>
    <w:rPr>
      <w:rFonts w:ascii="Arial" w:hAnsi="Arial" w:cs="Arial"/>
      <w:b/>
      <w:bCs/>
      <w:color w:val="auto"/>
      <w:sz w:val="20"/>
      <w:szCs w:val="20"/>
      <w:lang w:eastAsia="pt-BR"/>
    </w:rPr>
  </w:style>
  <w:style w:type="character" w:customStyle="1" w:styleId="Nivel01Char">
    <w:name w:val="Nivel 01 Char"/>
    <w:basedOn w:val="Fontepargpadro"/>
    <w:link w:val="Nivel01"/>
    <w:rsid w:val="00B2529E"/>
    <w:rPr>
      <w:rFonts w:ascii="Arial" w:eastAsiaTheme="majorEastAsia" w:hAnsi="Arial" w:cs="Arial"/>
      <w:b/>
      <w:bCs/>
      <w:sz w:val="20"/>
      <w:szCs w:val="20"/>
      <w:lang w:eastAsia="pt-BR"/>
    </w:rPr>
  </w:style>
  <w:style w:type="paragraph" w:customStyle="1" w:styleId="Nivel2">
    <w:name w:val="Nivel 2"/>
    <w:basedOn w:val="Normal"/>
    <w:link w:val="Nivel2Char"/>
    <w:qFormat/>
    <w:rsid w:val="00916460"/>
    <w:pPr>
      <w:numPr>
        <w:ilvl w:val="1"/>
        <w:numId w:val="7"/>
      </w:numPr>
      <w:spacing w:before="120" w:after="120"/>
      <w:ind w:left="0" w:firstLine="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916460"/>
    <w:pPr>
      <w:numPr>
        <w:ilvl w:val="2"/>
        <w:numId w:val="7"/>
      </w:numPr>
      <w:spacing w:before="120" w:after="120"/>
      <w:ind w:left="284" w:firstLine="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916460"/>
    <w:pPr>
      <w:numPr>
        <w:ilvl w:val="3"/>
      </w:numPr>
      <w:ind w:left="567" w:firstLine="0"/>
    </w:pPr>
    <w:rPr>
      <w:color w:val="auto"/>
    </w:rPr>
  </w:style>
  <w:style w:type="paragraph" w:customStyle="1" w:styleId="Nivel5">
    <w:name w:val="Nivel 5"/>
    <w:basedOn w:val="Nivel4"/>
    <w:qFormat/>
    <w:rsid w:val="00916460"/>
    <w:pPr>
      <w:numPr>
        <w:ilvl w:val="4"/>
      </w:numPr>
      <w:ind w:left="851" w:firstLine="0"/>
    </w:pPr>
  </w:style>
  <w:style w:type="character" w:customStyle="1" w:styleId="Nivel4Char">
    <w:name w:val="Nivel 4 Char"/>
    <w:basedOn w:val="Fontepargpadro"/>
    <w:link w:val="Nivel4"/>
    <w:rsid w:val="00916460"/>
    <w:rPr>
      <w:rFonts w:ascii="Arial" w:eastAsiaTheme="minorEastAsia" w:hAnsi="Arial" w:cs="Arial"/>
      <w:sz w:val="20"/>
      <w:szCs w:val="20"/>
      <w:lang w:eastAsia="pt-BR"/>
    </w:rPr>
  </w:style>
  <w:style w:type="character" w:customStyle="1" w:styleId="Nivel2Char">
    <w:name w:val="Nivel 2 Char"/>
    <w:basedOn w:val="Fontepargpadro"/>
    <w:link w:val="Nivel2"/>
    <w:locked/>
    <w:rsid w:val="00916460"/>
    <w:rPr>
      <w:rFonts w:ascii="Arial" w:eastAsiaTheme="minorEastAsia" w:hAnsi="Arial" w:cs="Arial"/>
      <w:color w:val="000000"/>
      <w:sz w:val="20"/>
      <w:szCs w:val="20"/>
      <w:lang w:eastAsia="pt-BR"/>
    </w:rPr>
  </w:style>
  <w:style w:type="character" w:customStyle="1" w:styleId="PargrafodaListaChar">
    <w:name w:val="Parágrafo da Lista Char"/>
    <w:basedOn w:val="Fontepargpadro"/>
    <w:link w:val="PargrafodaLista"/>
    <w:uiPriority w:val="34"/>
    <w:rsid w:val="00916460"/>
    <w:rPr>
      <w:rFonts w:ascii="Ecofont_Spranq_eco_Sans" w:eastAsiaTheme="minorEastAsia" w:hAnsi="Ecofont_Spranq_eco_Sans" w:cs="Tahoma"/>
      <w:sz w:val="24"/>
      <w:szCs w:val="24"/>
      <w:lang w:eastAsia="pt-BR"/>
    </w:rPr>
  </w:style>
  <w:style w:type="paragraph" w:customStyle="1" w:styleId="ou">
    <w:name w:val="ou"/>
    <w:basedOn w:val="PargrafodaLista"/>
    <w:link w:val="ouChar"/>
    <w:qFormat/>
    <w:rsid w:val="00916460"/>
    <w:pPr>
      <w:spacing w:before="60" w:after="60" w:line="259" w:lineRule="auto"/>
      <w:ind w:left="0"/>
      <w:contextualSpacing w:val="0"/>
      <w:jc w:val="center"/>
    </w:pPr>
    <w:rPr>
      <w:rFonts w:ascii="Arial" w:hAnsi="Arial" w:cs="Arial"/>
      <w:b/>
      <w:bCs/>
      <w:iCs/>
      <w:color w:val="FF0000"/>
      <w:u w:val="single"/>
    </w:rPr>
  </w:style>
  <w:style w:type="character" w:customStyle="1" w:styleId="ouChar">
    <w:name w:val="ou Char"/>
    <w:basedOn w:val="PargrafodaListaChar"/>
    <w:link w:val="ou"/>
    <w:rsid w:val="00916460"/>
    <w:rPr>
      <w:rFonts w:ascii="Arial" w:eastAsiaTheme="minorEastAsia" w:hAnsi="Arial" w:cs="Arial"/>
      <w:b/>
      <w:bCs/>
      <w:iCs/>
      <w:color w:val="FF0000"/>
      <w:sz w:val="24"/>
      <w:szCs w:val="24"/>
      <w:u w:val="single"/>
      <w:lang w:eastAsia="pt-BR"/>
    </w:rPr>
  </w:style>
  <w:style w:type="paragraph" w:customStyle="1" w:styleId="Nvel2-Red">
    <w:name w:val="Nível 2 -Red"/>
    <w:basedOn w:val="Nivel2"/>
    <w:link w:val="Nvel2-RedChar"/>
    <w:qFormat/>
    <w:rsid w:val="00916460"/>
    <w:rPr>
      <w:i/>
      <w:iCs/>
      <w:color w:val="FF0000"/>
    </w:rPr>
  </w:style>
  <w:style w:type="paragraph" w:customStyle="1" w:styleId="Nvel3-R">
    <w:name w:val="Nível 3-R"/>
    <w:basedOn w:val="Nivel3"/>
    <w:link w:val="Nvel3-RChar"/>
    <w:qFormat/>
    <w:rsid w:val="00916460"/>
    <w:rPr>
      <w:i/>
      <w:iCs/>
      <w:color w:val="FF0000"/>
    </w:rPr>
  </w:style>
  <w:style w:type="character" w:customStyle="1" w:styleId="Nvel2-RedChar">
    <w:name w:val="Nível 2 -Red Char"/>
    <w:basedOn w:val="Nivel2Char"/>
    <w:link w:val="Nvel2-Red"/>
    <w:rsid w:val="00916460"/>
    <w:rPr>
      <w:rFonts w:ascii="Arial" w:eastAsiaTheme="minorEastAsia" w:hAnsi="Arial" w:cs="Arial"/>
      <w:i/>
      <w:iCs/>
      <w:color w:val="FF0000"/>
      <w:sz w:val="20"/>
      <w:szCs w:val="20"/>
      <w:lang w:eastAsia="pt-BR"/>
    </w:rPr>
  </w:style>
  <w:style w:type="character" w:customStyle="1" w:styleId="Nivel3Char">
    <w:name w:val="Nivel 3 Char"/>
    <w:basedOn w:val="Fontepargpadro"/>
    <w:link w:val="Nivel3"/>
    <w:rsid w:val="00916460"/>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916460"/>
    <w:rPr>
      <w:rFonts w:ascii="Arial" w:eastAsiaTheme="minorEastAsia" w:hAnsi="Arial" w:cs="Arial"/>
      <w:i/>
      <w:iCs/>
      <w:color w:val="FF0000"/>
      <w:sz w:val="20"/>
      <w:szCs w:val="20"/>
      <w:lang w:eastAsia="pt-BR"/>
    </w:rPr>
  </w:style>
  <w:style w:type="paragraph" w:customStyle="1" w:styleId="Prembulo">
    <w:name w:val="Preâmbulo"/>
    <w:basedOn w:val="Normal"/>
    <w:link w:val="PrembuloChar"/>
    <w:qFormat/>
    <w:rsid w:val="00916460"/>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916460"/>
    <w:rPr>
      <w:rFonts w:ascii="Arial" w:eastAsia="Arial" w:hAnsi="Arial" w:cs="Arial"/>
      <w:bCs/>
      <w:sz w:val="20"/>
      <w:szCs w:val="20"/>
      <w:lang w:eastAsia="pt-BR"/>
    </w:rPr>
  </w:style>
  <w:style w:type="character" w:customStyle="1" w:styleId="Ttulo1Char">
    <w:name w:val="Título 1 Char"/>
    <w:basedOn w:val="Fontepargpadro"/>
    <w:link w:val="Ttulo1"/>
    <w:uiPriority w:val="9"/>
    <w:rsid w:val="00916460"/>
    <w:rPr>
      <w:rFonts w:asciiTheme="majorHAnsi" w:eastAsiaTheme="majorEastAsia" w:hAnsiTheme="majorHAnsi" w:cstheme="majorBidi"/>
      <w:color w:val="365F91" w:themeColor="accent1" w:themeShade="BF"/>
      <w:sz w:val="32"/>
      <w:szCs w:val="32"/>
    </w:rPr>
  </w:style>
  <w:style w:type="paragraph" w:customStyle="1" w:styleId="Nvel4-R">
    <w:name w:val="Nível 4-R"/>
    <w:basedOn w:val="Nivel4"/>
    <w:link w:val="Nvel4-RChar"/>
    <w:qFormat/>
    <w:rsid w:val="00C56172"/>
    <w:pPr>
      <w:numPr>
        <w:numId w:val="1"/>
      </w:numPr>
      <w:ind w:left="567" w:firstLine="0"/>
    </w:pPr>
    <w:rPr>
      <w:i/>
      <w:iCs/>
      <w:color w:val="FF0000"/>
    </w:rPr>
  </w:style>
  <w:style w:type="paragraph" w:customStyle="1" w:styleId="Nvel1-Red">
    <w:name w:val="Nível 1-Red"/>
    <w:basedOn w:val="Nivel01"/>
    <w:link w:val="Nvel1-RedChar"/>
    <w:qFormat/>
    <w:rsid w:val="00C56172"/>
    <w:pPr>
      <w:numPr>
        <w:numId w:val="1"/>
      </w:numPr>
      <w:tabs>
        <w:tab w:val="left" w:pos="0"/>
      </w:tabs>
      <w:ind w:left="-426"/>
    </w:pPr>
    <w:rPr>
      <w:i/>
      <w:color w:val="FF0000"/>
    </w:rPr>
  </w:style>
  <w:style w:type="character" w:customStyle="1" w:styleId="Nvel4-RChar">
    <w:name w:val="Nível 4-R Char"/>
    <w:basedOn w:val="Nivel4Char"/>
    <w:link w:val="Nvel4-R"/>
    <w:rsid w:val="00C56172"/>
    <w:rPr>
      <w:rFonts w:ascii="Arial" w:eastAsiaTheme="minorEastAsia" w:hAnsi="Arial" w:cs="Arial"/>
      <w:i/>
      <w:iCs/>
      <w:color w:val="FF0000"/>
      <w:sz w:val="20"/>
      <w:szCs w:val="20"/>
      <w:lang w:eastAsia="pt-BR"/>
    </w:rPr>
  </w:style>
  <w:style w:type="character" w:customStyle="1" w:styleId="Nvel1-RedChar">
    <w:name w:val="Nível 1-Red Char"/>
    <w:basedOn w:val="Nivel01Char"/>
    <w:link w:val="Nvel1-Red"/>
    <w:rsid w:val="00C56172"/>
    <w:rPr>
      <w:rFonts w:ascii="Arial" w:eastAsiaTheme="majorEastAsia" w:hAnsi="Arial" w:cs="Arial"/>
      <w:b/>
      <w:bCs/>
      <w:i/>
      <w:color w:val="FF0000"/>
      <w:sz w:val="20"/>
      <w:szCs w:val="20"/>
      <w:lang w:eastAsia="pt-BR"/>
    </w:rPr>
  </w:style>
  <w:style w:type="table" w:customStyle="1" w:styleId="Tabelacomgrade4">
    <w:name w:val="Tabela com grade4"/>
    <w:basedOn w:val="Tabelanormal"/>
    <w:next w:val="Tabelacomgrade"/>
    <w:uiPriority w:val="39"/>
    <w:rsid w:val="00C109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oPendente">
    <w:name w:val="Unresolved Mention"/>
    <w:basedOn w:val="Fontepargpadro"/>
    <w:uiPriority w:val="99"/>
    <w:semiHidden/>
    <w:unhideWhenUsed/>
    <w:rsid w:val="006E53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306879">
      <w:bodyDiv w:val="1"/>
      <w:marLeft w:val="0"/>
      <w:marRight w:val="0"/>
      <w:marTop w:val="0"/>
      <w:marBottom w:val="0"/>
      <w:divBdr>
        <w:top w:val="none" w:sz="0" w:space="0" w:color="auto"/>
        <w:left w:val="none" w:sz="0" w:space="0" w:color="auto"/>
        <w:bottom w:val="none" w:sz="0" w:space="0" w:color="auto"/>
        <w:right w:val="none" w:sz="0" w:space="0" w:color="auto"/>
      </w:divBdr>
    </w:div>
    <w:div w:id="1081095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in.gov.br/en/web/dou/-/instrucao-normativa-seges/me-n-77-de-4-de-novembro-de-2022-441681061"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1B1C9D-9D5D-445C-99DD-0C8AB505EF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11</Pages>
  <Words>4157</Words>
  <Characters>22451</Characters>
  <Application>Microsoft Office Word</Application>
  <DocSecurity>0</DocSecurity>
  <Lines>187</Lines>
  <Paragraphs>53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Paulo Luiz barroso oliveira</dc:creator>
  <cp:lastModifiedBy>Luiza de Magalhaes Coelho</cp:lastModifiedBy>
  <cp:revision>10</cp:revision>
  <cp:lastPrinted>2025-06-17T17:40:00Z</cp:lastPrinted>
  <dcterms:created xsi:type="dcterms:W3CDTF">2025-02-27T13:21:00Z</dcterms:created>
  <dcterms:modified xsi:type="dcterms:W3CDTF">2026-02-26T18:58:00Z</dcterms:modified>
</cp:coreProperties>
</file>